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3A2772">
      <w:pPr>
        <w:snapToGrid w:val="0"/>
        <w:spacing w:before="317" w:beforeLines="100"/>
        <w:jc w:val="both"/>
        <w:outlineLvl w:val="1"/>
        <w:rPr>
          <w:rFonts w:hint="eastAsia" w:ascii="宋体" w:hAnsi="宋体" w:cs="宋体"/>
          <w:b/>
          <w:sz w:val="44"/>
          <w:szCs w:val="44"/>
        </w:rPr>
      </w:pPr>
    </w:p>
    <w:p w14:paraId="526B4EFE">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采矿许可变更</w:t>
      </w:r>
      <w:r>
        <w:rPr>
          <w:rFonts w:hint="eastAsia" w:ascii="方正小标宋简体" w:hAnsi="方正小标宋简体" w:eastAsia="方正小标宋简体" w:cs="方正小标宋简体"/>
          <w:b w:val="0"/>
          <w:bCs/>
          <w:color w:val="auto"/>
          <w:sz w:val="44"/>
          <w:szCs w:val="44"/>
          <w:lang w:eastAsia="zh-CN"/>
        </w:rPr>
        <w:t>（</w:t>
      </w:r>
      <w:r>
        <w:rPr>
          <w:rFonts w:hint="eastAsia" w:ascii="方正小标宋简体" w:hAnsi="方正小标宋简体" w:eastAsia="方正小标宋简体" w:cs="方正小标宋简体"/>
          <w:b w:val="0"/>
          <w:bCs/>
          <w:color w:val="auto"/>
          <w:sz w:val="44"/>
          <w:szCs w:val="44"/>
        </w:rPr>
        <w:t>采矿权人名称</w:t>
      </w:r>
      <w:r>
        <w:rPr>
          <w:rFonts w:hint="eastAsia" w:ascii="方正小标宋简体" w:hAnsi="方正小标宋简体" w:eastAsia="方正小标宋简体" w:cs="方正小标宋简体"/>
          <w:b w:val="0"/>
          <w:bCs/>
          <w:color w:val="auto"/>
          <w:sz w:val="44"/>
          <w:szCs w:val="44"/>
          <w:lang w:eastAsia="zh-CN"/>
        </w:rPr>
        <w:t>）</w:t>
      </w:r>
    </w:p>
    <w:p w14:paraId="54AFA9E3">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申请</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30236AE8">
      <w:pPr>
        <w:snapToGrid w:val="0"/>
        <w:spacing w:line="360" w:lineRule="auto"/>
        <w:ind w:firstLine="562" w:firstLineChars="200"/>
        <w:jc w:val="center"/>
        <w:rPr>
          <w:rFonts w:ascii="宋体"/>
          <w:b/>
          <w:sz w:val="28"/>
          <w:szCs w:val="28"/>
        </w:rPr>
      </w:pPr>
    </w:p>
    <w:p w14:paraId="439EE274">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一、适用范围</w:t>
      </w:r>
    </w:p>
    <w:p w14:paraId="11D560DC">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bCs/>
          <w:sz w:val="32"/>
          <w:szCs w:val="30"/>
          <w:highlight w:val="none"/>
        </w:rPr>
        <w:t>资源采矿许可变更（</w:t>
      </w:r>
      <w:r>
        <w:rPr>
          <w:rFonts w:hint="eastAsia" w:ascii="Times New Roman" w:hAnsi="Times New Roman" w:eastAsia="仿宋_GB2312"/>
          <w:bCs/>
          <w:sz w:val="32"/>
          <w:szCs w:val="30"/>
          <w:highlight w:val="none"/>
          <w:lang w:eastAsia="zh-CN"/>
        </w:rPr>
        <w:t>采矿权人名称</w:t>
      </w:r>
      <w:r>
        <w:rPr>
          <w:rFonts w:hint="eastAsia" w:ascii="Times New Roman" w:hAnsi="Times New Roman" w:eastAsia="仿宋_GB2312"/>
          <w:bCs/>
          <w:sz w:val="32"/>
          <w:szCs w:val="30"/>
          <w:highlight w:val="none"/>
        </w:rPr>
        <w:t>）的申请和办理。</w:t>
      </w:r>
    </w:p>
    <w:p w14:paraId="4BD1D6F2">
      <w:pPr>
        <w:keepNext w:val="0"/>
        <w:keepLines w:val="0"/>
        <w:pageBreakBefore w:val="0"/>
        <w:kinsoku/>
        <w:wordWrap/>
        <w:overflowPunct/>
        <w:topLinePunct w:val="0"/>
        <w:autoSpaceDE/>
        <w:autoSpaceDN/>
        <w:bidi w:val="0"/>
        <w:adjustRightInd/>
        <w:spacing w:line="600" w:lineRule="exact"/>
        <w:ind w:firstLine="720" w:firstLineChars="225"/>
        <w:rPr>
          <w:rFonts w:hint="eastAsia"/>
        </w:rPr>
      </w:pPr>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692C8F8D">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ascii="Times New Roman" w:hAnsi="Times New Roman" w:eastAsia="黑体"/>
          <w:sz w:val="32"/>
          <w:szCs w:val="30"/>
          <w:highlight w:val="none"/>
        </w:rPr>
      </w:pPr>
      <w:r>
        <w:rPr>
          <w:rFonts w:hint="eastAsia" w:ascii="Times New Roman" w:hAnsi="Times New Roman" w:eastAsia="黑体"/>
          <w:sz w:val="32"/>
          <w:szCs w:val="30"/>
          <w:highlight w:val="none"/>
        </w:rPr>
        <w:t>二、项目信息</w:t>
      </w:r>
    </w:p>
    <w:p w14:paraId="30F39BE7">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（一）项目名称：</w:t>
      </w:r>
      <w:r>
        <w:rPr>
          <w:rFonts w:hint="eastAsia" w:ascii="Times New Roman" w:hAnsi="Times New Roman" w:eastAsia="仿宋_GB2312"/>
          <w:bCs/>
          <w:sz w:val="32"/>
          <w:szCs w:val="30"/>
          <w:highlight w:val="none"/>
        </w:rPr>
        <w:t>矿产资源开采</w:t>
      </w:r>
      <w:r>
        <w:rPr>
          <w:rFonts w:hint="eastAsia" w:ascii="Times New Roman" w:hAnsi="Times New Roman" w:eastAsia="仿宋_GB2312"/>
          <w:bCs/>
          <w:sz w:val="32"/>
          <w:szCs w:val="30"/>
          <w:highlight w:val="none"/>
          <w:lang w:eastAsia="zh-CN"/>
        </w:rPr>
        <w:t>许可</w:t>
      </w:r>
      <w:r>
        <w:rPr>
          <w:rFonts w:hint="eastAsia" w:ascii="Times New Roman" w:hAnsi="Times New Roman" w:eastAsia="仿宋_GB2312"/>
          <w:bCs/>
          <w:sz w:val="32"/>
          <w:szCs w:val="30"/>
          <w:highlight w:val="none"/>
        </w:rPr>
        <w:t>审批</w:t>
      </w:r>
    </w:p>
    <w:p w14:paraId="7A7C9E5F">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（二）子项名称：</w:t>
      </w:r>
      <w:r>
        <w:rPr>
          <w:rFonts w:hint="eastAsia" w:ascii="Times New Roman" w:hAnsi="Times New Roman" w:eastAsia="仿宋_GB2312"/>
          <w:bCs/>
          <w:sz w:val="32"/>
          <w:szCs w:val="30"/>
          <w:highlight w:val="none"/>
        </w:rPr>
        <w:t>采矿许可变更</w:t>
      </w:r>
      <w:r>
        <w:rPr>
          <w:rFonts w:hint="eastAsia" w:ascii="Times New Roman" w:hAnsi="Times New Roman" w:eastAsia="仿宋_GB2312"/>
          <w:bCs/>
          <w:sz w:val="32"/>
          <w:szCs w:val="30"/>
          <w:highlight w:val="none"/>
          <w:lang w:eastAsia="zh-CN"/>
        </w:rPr>
        <w:t>（采矿权人名称）</w:t>
      </w:r>
      <w:r>
        <w:rPr>
          <w:rFonts w:hint="eastAsia" w:ascii="Times New Roman" w:hAnsi="Times New Roman" w:eastAsia="仿宋_GB2312"/>
          <w:bCs/>
          <w:sz w:val="32"/>
          <w:szCs w:val="30"/>
          <w:highlight w:val="none"/>
        </w:rPr>
        <w:t>申请</w:t>
      </w:r>
    </w:p>
    <w:p w14:paraId="33906900">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（三）审批类别：</w:t>
      </w:r>
      <w:r>
        <w:rPr>
          <w:rFonts w:hint="eastAsia" w:ascii="Times New Roman" w:hAnsi="Times New Roman" w:eastAsia="仿宋_GB2312"/>
          <w:bCs/>
          <w:sz w:val="32"/>
          <w:szCs w:val="30"/>
          <w:highlight w:val="none"/>
        </w:rPr>
        <w:t>行政许可</w:t>
      </w:r>
    </w:p>
    <w:p w14:paraId="0F9E630F">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三、事项审查类型</w:t>
      </w:r>
    </w:p>
    <w:p w14:paraId="2044E473">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前审后批</w:t>
      </w:r>
    </w:p>
    <w:p w14:paraId="03A9F076">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黑体"/>
          <w:sz w:val="32"/>
          <w:szCs w:val="30"/>
          <w:highlight w:val="none"/>
        </w:rPr>
        <w:t>四、审批依据</w:t>
      </w:r>
    </w:p>
    <w:p w14:paraId="46475BAC">
      <w:pPr>
        <w:keepNext w:val="0"/>
        <w:keepLines w:val="0"/>
        <w:pageBreakBefore w:val="0"/>
        <w:kinsoku/>
        <w:wordWrap/>
        <w:overflowPunct/>
        <w:topLinePunct w:val="0"/>
        <w:autoSpaceDE/>
        <w:autoSpaceDN/>
        <w:bidi w:val="0"/>
        <w:adjustRightInd/>
        <w:spacing w:line="600" w:lineRule="exact"/>
        <w:ind w:firstLine="640" w:firstLineChars="200"/>
        <w:rPr>
          <w:rFonts w:hint="eastAsia" w:ascii="Times New Roman" w:hAnsi="Times New Roman" w:eastAsia="仿宋_GB2312"/>
          <w:sz w:val="32"/>
          <w:szCs w:val="30"/>
          <w:highlight w:val="none"/>
        </w:rPr>
      </w:pPr>
      <w:r>
        <w:rPr>
          <w:rFonts w:hint="eastAsia" w:ascii="Times New Roman" w:hAnsi="Times New Roman" w:eastAsia="仿宋_GB2312"/>
          <w:sz w:val="32"/>
          <w:szCs w:val="30"/>
          <w:highlight w:val="none"/>
        </w:rPr>
        <w:t>《</w:t>
      </w:r>
      <w:r>
        <w:rPr>
          <w:rFonts w:ascii="Times New Roman" w:hAnsi="Times New Roman" w:eastAsia="仿宋_GB2312"/>
          <w:sz w:val="32"/>
          <w:szCs w:val="30"/>
          <w:highlight w:val="none"/>
        </w:rPr>
        <w:t>中华人民共和国</w:t>
      </w:r>
      <w:r>
        <w:rPr>
          <w:rFonts w:hint="eastAsia" w:ascii="Times New Roman" w:hAnsi="Times New Roman" w:eastAsia="仿宋_GB2312"/>
          <w:sz w:val="32"/>
          <w:szCs w:val="30"/>
          <w:highlight w:val="none"/>
        </w:rPr>
        <w:t>矿产资源法》第二十二条第二款“矿业权变更、转让、抵押和消灭的，应当依法办理登记。”第三十三条第一款“矿业权人依照本法有关规定取得矿业权后，进行矿产资源勘查、开采作业前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w:t>
      </w:r>
      <w:r>
        <w:rPr>
          <w:rFonts w:hint="eastAsia" w:ascii="Times New Roman" w:hAnsi="Times New Roman" w:eastAsia="仿宋_GB2312"/>
          <w:sz w:val="32"/>
          <w:szCs w:val="30"/>
          <w:highlight w:val="none"/>
        </w:rPr>
        <w:t>取得勘查许可证、采矿许可证”。</w:t>
      </w:r>
    </w:p>
    <w:p w14:paraId="08BF5F11">
      <w:pPr>
        <w:keepNext w:val="0"/>
        <w:keepLines w:val="0"/>
        <w:pageBreakBefore w:val="0"/>
        <w:kinsoku/>
        <w:wordWrap/>
        <w:overflowPunct/>
        <w:topLinePunct w:val="0"/>
        <w:autoSpaceDE/>
        <w:autoSpaceDN/>
        <w:bidi w:val="0"/>
        <w:adjustRightInd/>
        <w:snapToGrid w:val="0"/>
        <w:spacing w:line="600" w:lineRule="exact"/>
        <w:ind w:firstLine="640" w:firstLineChars="200"/>
        <w:jc w:val="left"/>
        <w:textAlignment w:val="baseline"/>
        <w:rPr>
          <w:rFonts w:ascii="Times New Roman" w:hAnsi="Times New Roman" w:eastAsia="黑体"/>
          <w:sz w:val="32"/>
          <w:szCs w:val="30"/>
          <w:highlight w:val="none"/>
        </w:rPr>
      </w:pPr>
      <w:r>
        <w:rPr>
          <w:rFonts w:hint="eastAsia" w:ascii="Times New Roman" w:hAnsi="Times New Roman" w:eastAsia="黑体"/>
          <w:sz w:val="32"/>
          <w:szCs w:val="30"/>
          <w:highlight w:val="none"/>
        </w:rPr>
        <w:t>五、受理机构</w:t>
      </w:r>
    </w:p>
    <w:p w14:paraId="4055CE44">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38E0FCEF">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37C7B732">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eastAsia="zh-CN"/>
        </w:rPr>
        <w:t>六安市自然资源和规划局</w:t>
      </w:r>
    </w:p>
    <w:p w14:paraId="03B90026">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七、审批数量</w:t>
      </w:r>
    </w:p>
    <w:p w14:paraId="08099FC5">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0"/>
          <w:highlight w:val="none"/>
        </w:rPr>
      </w:pPr>
      <w:r>
        <w:rPr>
          <w:rFonts w:hint="eastAsia" w:ascii="Times New Roman" w:hAnsi="Times New Roman" w:eastAsia="仿宋_GB2312"/>
          <w:sz w:val="32"/>
          <w:szCs w:val="30"/>
          <w:highlight w:val="none"/>
        </w:rPr>
        <w:t>无数量限制</w:t>
      </w:r>
    </w:p>
    <w:p w14:paraId="63EDAC5B">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八、申请条件</w:t>
      </w:r>
    </w:p>
    <w:p w14:paraId="0F45C4CD">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（一）申请人条件</w:t>
      </w:r>
    </w:p>
    <w:p w14:paraId="5997AD77">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0"/>
          <w:highlight w:val="none"/>
        </w:rPr>
      </w:pPr>
      <w:r>
        <w:rPr>
          <w:rFonts w:hint="eastAsia" w:ascii="Times New Roman" w:hAnsi="Times New Roman" w:eastAsia="仿宋_GB2312"/>
          <w:sz w:val="32"/>
          <w:szCs w:val="30"/>
          <w:highlight w:val="none"/>
        </w:rPr>
        <w:t>申请人为采矿权人。（《</w:t>
      </w:r>
      <w:r>
        <w:rPr>
          <w:rFonts w:ascii="Times New Roman" w:hAnsi="Times New Roman" w:eastAsia="仿宋_GB2312"/>
          <w:sz w:val="32"/>
          <w:szCs w:val="30"/>
          <w:highlight w:val="none"/>
        </w:rPr>
        <w:t>中华人民共和国</w:t>
      </w:r>
      <w:r>
        <w:rPr>
          <w:rFonts w:hint="eastAsia" w:ascii="Times New Roman" w:hAnsi="Times New Roman" w:eastAsia="仿宋_GB2312"/>
          <w:sz w:val="32"/>
          <w:szCs w:val="30"/>
          <w:highlight w:val="none"/>
        </w:rPr>
        <w:t>矿产资源法》第三十三条</w:t>
      </w:r>
      <w:r>
        <w:rPr>
          <w:rFonts w:hint="eastAsia" w:ascii="Times New Roman" w:hAnsi="Times New Roman" w:eastAsia="楷体_GB2312" w:cs="楷体_GB2312"/>
          <w:sz w:val="32"/>
          <w:szCs w:val="30"/>
          <w:highlight w:val="none"/>
        </w:rPr>
        <w:t>）</w:t>
      </w:r>
    </w:p>
    <w:p w14:paraId="6AFA8ADA">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（二）符合如下条件的，准予批准：</w:t>
      </w:r>
    </w:p>
    <w:p w14:paraId="7BA3A3C0">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0"/>
          <w:highlight w:val="none"/>
        </w:rPr>
      </w:pPr>
      <w:r>
        <w:rPr>
          <w:rFonts w:hint="eastAsia" w:ascii="Times New Roman" w:hAnsi="Times New Roman" w:eastAsia="仿宋_GB2312" w:cs="仿宋_GB2312"/>
          <w:bCs/>
          <w:sz w:val="32"/>
          <w:szCs w:val="30"/>
          <w:highlight w:val="none"/>
        </w:rPr>
        <w:t>1.申请材料齐全、符合法定形式；（《中华人民共和国行政许可法》第三十四条）</w:t>
      </w:r>
    </w:p>
    <w:p w14:paraId="36E18CA9">
      <w:pPr>
        <w:keepNext w:val="0"/>
        <w:keepLines w:val="0"/>
        <w:pageBreakBefore w:val="0"/>
        <w:kinsoku/>
        <w:wordWrap/>
        <w:overflowPunct/>
        <w:topLinePunct w:val="0"/>
        <w:autoSpaceDE/>
        <w:autoSpaceDN/>
        <w:bidi w:val="0"/>
        <w:adjustRightInd/>
        <w:snapToGrid w:val="0"/>
        <w:spacing w:line="600" w:lineRule="exact"/>
        <w:ind w:firstLine="640" w:firstLineChars="200"/>
        <w:rPr>
          <w:rFonts w:hint="default" w:ascii="Times New Roman" w:hAnsi="Times New Roman" w:eastAsia="仿宋_GB2312" w:cs="仿宋_GB2312"/>
          <w:sz w:val="32"/>
          <w:szCs w:val="30"/>
          <w:highlight w:val="none"/>
          <w:lang w:val="en-US" w:eastAsia="zh-CN"/>
        </w:rPr>
      </w:pPr>
      <w:r>
        <w:rPr>
          <w:rFonts w:hint="eastAsia" w:eastAsia="仿宋_GB2312" w:cs="仿宋_GB2312"/>
          <w:sz w:val="32"/>
          <w:szCs w:val="30"/>
          <w:highlight w:val="none"/>
          <w:lang w:val="en-US" w:eastAsia="zh-CN"/>
        </w:rPr>
        <w:t>2.</w:t>
      </w:r>
      <w:r>
        <w:rPr>
          <w:rFonts w:hint="eastAsia" w:ascii="Times New Roman" w:hAnsi="Times New Roman" w:eastAsia="仿宋_GB2312" w:cs="仿宋_GB2312"/>
          <w:bCs/>
          <w:sz w:val="32"/>
          <w:szCs w:val="30"/>
          <w:highlight w:val="none"/>
        </w:rPr>
        <w:t>在采矿权有效期届满的30日前提出申请；（国务院令第241号第七条第二款）</w:t>
      </w:r>
    </w:p>
    <w:p w14:paraId="0B392D6C">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0"/>
          <w:highlight w:val="none"/>
          <w:lang w:val="en-US" w:eastAsia="zh-CN"/>
        </w:rPr>
      </w:pPr>
      <w:r>
        <w:rPr>
          <w:rFonts w:hint="eastAsia" w:eastAsia="仿宋_GB2312" w:cs="仿宋_GB2312"/>
          <w:sz w:val="32"/>
          <w:szCs w:val="30"/>
          <w:highlight w:val="none"/>
          <w:lang w:val="en-US" w:eastAsia="zh-CN"/>
        </w:rPr>
        <w:t>3.</w:t>
      </w:r>
      <w:r>
        <w:rPr>
          <w:rFonts w:hint="eastAsia" w:ascii="Times New Roman" w:hAnsi="Times New Roman" w:eastAsia="仿宋_GB2312" w:cs="仿宋_GB2312"/>
          <w:bCs/>
          <w:sz w:val="32"/>
          <w:szCs w:val="30"/>
          <w:highlight w:val="none"/>
        </w:rPr>
        <w:t>涉及有偿处置的已按规定处置；（国务院令第241号第十条、财建〔2010〕1018号、财综〔2023〕10号、自然资规〔2023〕4号）</w:t>
      </w:r>
      <w:r>
        <w:rPr>
          <w:rFonts w:hint="eastAsia" w:eastAsia="仿宋_GB2312" w:cs="仿宋_GB2312"/>
          <w:bCs/>
          <w:sz w:val="32"/>
          <w:szCs w:val="30"/>
          <w:highlight w:val="none"/>
          <w:lang w:eastAsia="zh-CN"/>
        </w:rPr>
        <w:t>。</w:t>
      </w:r>
    </w:p>
    <w:p w14:paraId="09678580">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bCs/>
          <w:sz w:val="32"/>
          <w:szCs w:val="30"/>
          <w:highlight w:val="none"/>
          <w:lang w:val="en-US" w:eastAsia="zh-CN"/>
        </w:rPr>
      </w:pPr>
      <w:r>
        <w:rPr>
          <w:rFonts w:hint="eastAsia" w:eastAsia="仿宋_GB2312" w:cs="仿宋_GB2312"/>
          <w:sz w:val="32"/>
          <w:szCs w:val="30"/>
          <w:highlight w:val="none"/>
          <w:lang w:val="en-US" w:eastAsia="zh-CN"/>
        </w:rPr>
        <w:t>4.</w:t>
      </w:r>
      <w:r>
        <w:rPr>
          <w:rFonts w:hint="eastAsia" w:ascii="Times New Roman" w:hAnsi="Times New Roman" w:eastAsia="仿宋_GB2312" w:cs="仿宋_GB2312"/>
          <w:bCs/>
          <w:sz w:val="32"/>
          <w:szCs w:val="30"/>
          <w:highlight w:val="none"/>
        </w:rPr>
        <w:t>申请采矿权人名称变更的，提交了变更采矿权人名称的文件；》（自然资规〔2023〕4号）附件</w:t>
      </w:r>
      <w:r>
        <w:rPr>
          <w:rFonts w:hint="eastAsia" w:eastAsia="仿宋_GB2312" w:cs="仿宋_GB2312"/>
          <w:bCs/>
          <w:sz w:val="32"/>
          <w:szCs w:val="30"/>
          <w:highlight w:val="none"/>
          <w:lang w:eastAsia="zh-CN"/>
        </w:rPr>
        <w:t>。</w:t>
      </w:r>
    </w:p>
    <w:p w14:paraId="3839B024">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sz w:val="32"/>
          <w:szCs w:val="32"/>
          <w:highlight w:val="none"/>
        </w:rPr>
      </w:pPr>
      <w:r>
        <w:rPr>
          <w:rFonts w:hint="eastAsia" w:eastAsia="仿宋_GB2312" w:cs="仿宋_GB2312"/>
          <w:sz w:val="32"/>
          <w:szCs w:val="30"/>
          <w:highlight w:val="none"/>
          <w:lang w:val="en-US" w:eastAsia="zh-CN"/>
        </w:rPr>
        <w:t>5</w:t>
      </w:r>
      <w:r>
        <w:rPr>
          <w:rFonts w:hint="eastAsia" w:ascii="Times New Roman" w:hAnsi="Times New Roman" w:eastAsia="仿宋_GB2312" w:cs="仿宋_GB2312"/>
          <w:sz w:val="32"/>
          <w:szCs w:val="30"/>
          <w:highlight w:val="none"/>
        </w:rPr>
        <w:t>.</w:t>
      </w:r>
      <w:r>
        <w:rPr>
          <w:rFonts w:hint="eastAsia" w:ascii="Times New Roman" w:hAnsi="Times New Roman" w:eastAsia="仿宋_GB2312" w:cs="仿宋_GB2312"/>
          <w:bCs/>
          <w:sz w:val="32"/>
          <w:szCs w:val="30"/>
          <w:highlight w:val="none"/>
        </w:rPr>
        <w:t>法律法规规章规范性文件对行政许可条件作出调整的，根据新的规定执行。</w:t>
      </w:r>
    </w:p>
    <w:p w14:paraId="742C8FD2">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楷体_GB2312" w:cs="楷体_GB2312"/>
          <w:sz w:val="32"/>
          <w:szCs w:val="30"/>
          <w:highlight w:val="none"/>
        </w:rPr>
        <w:t>（三）不予批准的情形</w:t>
      </w:r>
    </w:p>
    <w:p w14:paraId="12B9124D">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sz w:val="32"/>
          <w:szCs w:val="30"/>
          <w:highlight w:val="none"/>
        </w:rPr>
      </w:pPr>
      <w:r>
        <w:rPr>
          <w:rFonts w:hint="eastAsia" w:ascii="Times New Roman" w:hAnsi="Times New Roman" w:eastAsia="仿宋_GB2312"/>
          <w:sz w:val="32"/>
          <w:szCs w:val="30"/>
          <w:highlight w:val="none"/>
        </w:rPr>
        <w:t>对不符合相关规定</w:t>
      </w:r>
      <w:r>
        <w:rPr>
          <w:rFonts w:ascii="Times New Roman" w:hAnsi="Times New Roman" w:eastAsia="仿宋_GB2312"/>
          <w:sz w:val="32"/>
          <w:szCs w:val="30"/>
          <w:highlight w:val="none"/>
        </w:rPr>
        <w:t>的，</w:t>
      </w:r>
      <w:r>
        <w:rPr>
          <w:rFonts w:hint="eastAsia" w:ascii="Times New Roman" w:hAnsi="Times New Roman" w:eastAsia="仿宋_GB2312"/>
          <w:sz w:val="32"/>
          <w:szCs w:val="30"/>
          <w:highlight w:val="none"/>
        </w:rPr>
        <w:t>不予批准。</w:t>
      </w:r>
    </w:p>
    <w:p w14:paraId="5F3EAB88">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九、申请材料</w:t>
      </w:r>
    </w:p>
    <w:p w14:paraId="7510ABF4">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
          <w:bCs/>
          <w:sz w:val="32"/>
          <w:szCs w:val="30"/>
          <w:highlight w:val="none"/>
        </w:rPr>
      </w:pPr>
      <w:r>
        <w:rPr>
          <w:rFonts w:hint="eastAsia" w:ascii="Times New Roman" w:hAnsi="Times New Roman" w:eastAsia="楷体_GB2312"/>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712"/>
        <w:gridCol w:w="4713"/>
      </w:tblGrid>
      <w:tr w14:paraId="2367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57" w:type="dxa"/>
            <w:noWrap w:val="0"/>
            <w:vAlign w:val="center"/>
          </w:tcPr>
          <w:p w14:paraId="6633C186">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序号</w:t>
            </w:r>
          </w:p>
        </w:tc>
        <w:tc>
          <w:tcPr>
            <w:tcW w:w="2712" w:type="dxa"/>
            <w:noWrap w:val="0"/>
            <w:vAlign w:val="center"/>
          </w:tcPr>
          <w:p w14:paraId="2C1618CB">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材料名称</w:t>
            </w:r>
          </w:p>
        </w:tc>
        <w:tc>
          <w:tcPr>
            <w:tcW w:w="4713" w:type="dxa"/>
            <w:noWrap w:val="0"/>
            <w:vAlign w:val="center"/>
          </w:tcPr>
          <w:p w14:paraId="0A58AD13">
            <w:pPr>
              <w:snapToGrid w:val="0"/>
              <w:jc w:val="center"/>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要求</w:t>
            </w:r>
          </w:p>
        </w:tc>
      </w:tr>
      <w:tr w14:paraId="3145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657" w:type="dxa"/>
            <w:noWrap w:val="0"/>
            <w:vAlign w:val="center"/>
          </w:tcPr>
          <w:p w14:paraId="734B5734">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1</w:t>
            </w:r>
          </w:p>
        </w:tc>
        <w:tc>
          <w:tcPr>
            <w:tcW w:w="2712" w:type="dxa"/>
            <w:noWrap w:val="0"/>
            <w:vAlign w:val="center"/>
          </w:tcPr>
          <w:p w14:paraId="3C5B1B82">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采矿许可申请书</w:t>
            </w:r>
          </w:p>
        </w:tc>
        <w:tc>
          <w:tcPr>
            <w:tcW w:w="4713" w:type="dxa"/>
            <w:noWrap w:val="0"/>
            <w:vAlign w:val="center"/>
          </w:tcPr>
          <w:p w14:paraId="346AEE66">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申请采矿权变更登记（采矿权人名称）的，可一并提交采矿许可证变更申请（采矿权人名称），提交此资料。</w:t>
            </w:r>
          </w:p>
        </w:tc>
      </w:tr>
      <w:tr w14:paraId="2D51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657" w:type="dxa"/>
            <w:noWrap w:val="0"/>
            <w:vAlign w:val="center"/>
          </w:tcPr>
          <w:p w14:paraId="58A6B5E7">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2</w:t>
            </w:r>
          </w:p>
        </w:tc>
        <w:tc>
          <w:tcPr>
            <w:tcW w:w="2712" w:type="dxa"/>
            <w:noWrap w:val="0"/>
            <w:vAlign w:val="center"/>
          </w:tcPr>
          <w:p w14:paraId="45C28A84">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w:t>
            </w:r>
          </w:p>
        </w:tc>
        <w:tc>
          <w:tcPr>
            <w:tcW w:w="4713" w:type="dxa"/>
            <w:noWrap w:val="0"/>
            <w:vAlign w:val="center"/>
          </w:tcPr>
          <w:p w14:paraId="7BFB909F">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申请人的企业法人营业执照副本不再由申请人提交，登记机关通过政府网站进行核查。</w:t>
            </w:r>
          </w:p>
        </w:tc>
      </w:tr>
      <w:tr w14:paraId="5D04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7" w:type="dxa"/>
            <w:noWrap w:val="0"/>
            <w:vAlign w:val="center"/>
          </w:tcPr>
          <w:p w14:paraId="7976B7F8">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3</w:t>
            </w:r>
          </w:p>
        </w:tc>
        <w:tc>
          <w:tcPr>
            <w:tcW w:w="2712" w:type="dxa"/>
            <w:noWrap w:val="0"/>
            <w:vAlign w:val="center"/>
          </w:tcPr>
          <w:p w14:paraId="4C6B8308">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不动产权证书（采矿权）或采矿许可证</w:t>
            </w:r>
          </w:p>
        </w:tc>
        <w:tc>
          <w:tcPr>
            <w:tcW w:w="4713" w:type="dxa"/>
            <w:noWrap w:val="0"/>
            <w:vAlign w:val="center"/>
          </w:tcPr>
          <w:p w14:paraId="0D6D738F">
            <w:pPr>
              <w:snapToGrid w:val="0"/>
              <w:jc w:val="left"/>
              <w:rPr>
                <w:rFonts w:hint="eastAsia" w:ascii="仿宋_GB2312" w:hAnsi="宋体" w:eastAsia="仿宋_GB2312" w:cs="Times New Roman"/>
                <w:color w:val="auto"/>
                <w:sz w:val="22"/>
                <w:szCs w:val="22"/>
                <w:highlight w:val="none"/>
                <w:lang w:val="en-US" w:eastAsia="zh-CN"/>
              </w:rPr>
            </w:pPr>
            <w:r>
              <w:rPr>
                <w:rFonts w:hint="default" w:ascii="仿宋_GB2312" w:hAnsi="宋体" w:eastAsia="仿宋_GB2312" w:cs="Times New Roman"/>
                <w:color w:val="auto"/>
                <w:sz w:val="22"/>
                <w:szCs w:val="22"/>
                <w:highlight w:val="none"/>
                <w:lang w:val="en-US" w:eastAsia="zh-CN"/>
              </w:rPr>
              <w:t>1.</w:t>
            </w:r>
            <w:r>
              <w:rPr>
                <w:rFonts w:hint="eastAsia" w:ascii="仿宋_GB2312" w:hAnsi="宋体" w:eastAsia="仿宋_GB2312" w:cs="Times New Roman"/>
                <w:color w:val="auto"/>
                <w:sz w:val="22"/>
                <w:szCs w:val="22"/>
                <w:highlight w:val="none"/>
                <w:lang w:val="en-US" w:eastAsia="zh-CN"/>
              </w:rPr>
              <w:t>申请采矿权变更登记（开采权人名称）的，可一并提交采矿许可证变更申请（开采权人名称），并共享此资料。</w:t>
            </w:r>
          </w:p>
          <w:p w14:paraId="2AB36F51">
            <w:pPr>
              <w:snapToGrid w:val="0"/>
              <w:jc w:val="left"/>
              <w:rPr>
                <w:rFonts w:hint="eastAsia"/>
                <w:highlight w:val="none"/>
              </w:rPr>
            </w:pPr>
            <w:r>
              <w:rPr>
                <w:rFonts w:hint="default" w:ascii="仿宋_GB2312" w:hAnsi="宋体" w:eastAsia="仿宋_GB2312" w:cs="Times New Roman"/>
                <w:color w:val="auto"/>
                <w:sz w:val="22"/>
                <w:szCs w:val="22"/>
                <w:highlight w:val="none"/>
                <w:lang w:val="en-US" w:eastAsia="zh-CN"/>
              </w:rPr>
              <w:t>2.</w:t>
            </w:r>
            <w:r>
              <w:rPr>
                <w:rFonts w:hint="eastAsia" w:ascii="仿宋_GB2312" w:hAnsi="宋体" w:eastAsia="仿宋_GB2312" w:cs="Times New Roman"/>
                <w:color w:val="auto"/>
                <w:sz w:val="22"/>
                <w:szCs w:val="22"/>
                <w:highlight w:val="none"/>
                <w:lang w:val="en-US" w:eastAsia="zh-CN"/>
              </w:rPr>
              <w:t>《矿产资源法》实施前登记的矿业权，提交采矿许可证。</w:t>
            </w:r>
          </w:p>
        </w:tc>
      </w:tr>
    </w:tbl>
    <w:p w14:paraId="31F25BC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0D1E14D1">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606FC4C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0A0DA75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5BCECE4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2B6F9EE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200FCCA9">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6F385CA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color w:val="auto"/>
          <w:sz w:val="32"/>
          <w:szCs w:val="30"/>
          <w:highlight w:val="none"/>
          <w:lang w:eastAsia="zh-CN"/>
        </w:rPr>
        <w:t>厅</w:t>
      </w:r>
      <w:r>
        <w:rPr>
          <w:rFonts w:eastAsia="楷体_GB2312"/>
          <w:color w:val="auto"/>
          <w:sz w:val="32"/>
          <w:szCs w:val="30"/>
          <w:highlight w:val="none"/>
        </w:rPr>
        <w:t>内审批</w:t>
      </w:r>
    </w:p>
    <w:p w14:paraId="3D8CDA94">
      <w:pPr>
        <w:widowControl/>
        <w:snapToGrid w:val="0"/>
        <w:spacing w:beforeLines="0" w:afterLines="0" w:line="600" w:lineRule="exact"/>
        <w:ind w:firstLine="640" w:firstLineChars="200"/>
        <w:jc w:val="left"/>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78B6199D">
      <w:pPr>
        <w:widowControl/>
        <w:snapToGrid w:val="0"/>
        <w:spacing w:beforeLines="0" w:afterLines="0" w:line="600" w:lineRule="exact"/>
        <w:ind w:firstLine="640" w:firstLineChars="200"/>
        <w:jc w:val="left"/>
        <w:rPr>
          <w:rFonts w:eastAsia="楷体_GB2312"/>
          <w:color w:val="auto"/>
          <w:sz w:val="32"/>
          <w:szCs w:val="30"/>
          <w:highlight w:val="none"/>
        </w:rPr>
      </w:pPr>
      <w:r>
        <w:rPr>
          <w:rFonts w:eastAsia="楷体_GB2312"/>
          <w:color w:val="auto"/>
          <w:sz w:val="32"/>
          <w:szCs w:val="30"/>
          <w:highlight w:val="none"/>
        </w:rPr>
        <w:t>（三）办理批复</w:t>
      </w:r>
    </w:p>
    <w:p w14:paraId="4D957C9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714E456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3065DEF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692D430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0E123D1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0" w:name="_GoBack"/>
      <w:bookmarkEnd w:id="0"/>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02DBA03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214AAD8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48FCDE8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4A828072">
      <w:pPr>
        <w:widowControl/>
        <w:snapToGrid w:val="0"/>
        <w:spacing w:beforeLines="0" w:afterLines="0" w:line="600" w:lineRule="exact"/>
        <w:ind w:firstLine="640" w:firstLineChars="200"/>
        <w:jc w:val="left"/>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color w:val="auto"/>
          <w:sz w:val="32"/>
          <w:szCs w:val="30"/>
          <w:highlight w:val="none"/>
        </w:rPr>
        <w:t>领取。</w:t>
      </w:r>
    </w:p>
    <w:p w14:paraId="4C021CC8">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21D516F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30F48FD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1A8A6AB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5F57F19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17F4BAF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4C26226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582532E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4AAC5DE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26138FB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7217338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79EF162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43C4527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2CB34EC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0D7F95D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450B40BD">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3C3A0BD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F7D01C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491F5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2DA85C9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7C7092C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F7AAB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35FFCC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56722AA1">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12864ED6">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3D244B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1E968AD7">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69B88E67">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317E1F07">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A51CAE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618D42C1">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1F402BC0">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1AE5066E">
      <w:pPr>
        <w:ind w:firstLine="600" w:firstLineChars="200"/>
        <w:rPr>
          <w:rFonts w:hint="eastAsia" w:eastAsia="楷体_GB2312"/>
          <w:sz w:val="30"/>
          <w:szCs w:val="30"/>
        </w:rPr>
      </w:pPr>
    </w:p>
    <w:p w14:paraId="2D6C6CA8">
      <w:pPr>
        <w:rPr>
          <w:rFonts w:hint="eastAsia" w:eastAsia="楷体_GB2312"/>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36798B0B">
      <w:pPr>
        <w:jc w:val="left"/>
        <w:rPr>
          <w:rFonts w:hint="eastAsia" w:eastAsia="黑体"/>
          <w:sz w:val="30"/>
          <w:szCs w:val="30"/>
        </w:rPr>
      </w:pPr>
      <w:r>
        <w:rPr>
          <w:rFonts w:hint="eastAsia" w:ascii="黑体" w:hAnsi="黑体" w:eastAsia="黑体" w:cs="黑体"/>
          <w:sz w:val="30"/>
          <w:szCs w:val="30"/>
        </w:rPr>
        <w:t>附件1</w:t>
      </w:r>
      <w:r>
        <w:rPr>
          <w:rFonts w:eastAsia="黑体"/>
          <w:sz w:val="30"/>
          <w:szCs w:val="30"/>
        </w:rPr>
        <w:t xml:space="preserve">  采矿许可申请书（格式）</w:t>
      </w:r>
    </w:p>
    <w:p w14:paraId="5E8BE00E">
      <w:pPr>
        <w:spacing w:line="360" w:lineRule="auto"/>
        <w:jc w:val="left"/>
        <w:rPr>
          <w:b/>
          <w:bCs/>
          <w:sz w:val="28"/>
          <w:szCs w:val="28"/>
        </w:rPr>
      </w:pPr>
    </w:p>
    <w:p w14:paraId="026FC877">
      <w:pPr>
        <w:rPr>
          <w:rFonts w:eastAsia="黑体"/>
          <w:bCs/>
          <w:sz w:val="32"/>
          <w:szCs w:val="32"/>
        </w:rPr>
      </w:pPr>
    </w:p>
    <w:p w14:paraId="1BCB86B9">
      <w:pPr>
        <w:spacing w:line="360" w:lineRule="auto"/>
        <w:ind w:firstLine="562" w:firstLineChars="200"/>
        <w:jc w:val="left"/>
        <w:rPr>
          <w:b/>
          <w:bCs/>
          <w:sz w:val="28"/>
          <w:szCs w:val="28"/>
        </w:rPr>
      </w:pPr>
    </w:p>
    <w:p w14:paraId="47A5F11D">
      <w:pPr>
        <w:spacing w:line="360" w:lineRule="auto"/>
        <w:ind w:firstLine="560" w:firstLineChars="200"/>
        <w:jc w:val="left"/>
        <w:rPr>
          <w:sz w:val="28"/>
          <w:szCs w:val="28"/>
        </w:rPr>
      </w:pPr>
    </w:p>
    <w:p w14:paraId="5E3E4ECE">
      <w:pPr>
        <w:tabs>
          <w:tab w:val="left" w:pos="7080"/>
        </w:tabs>
        <w:snapToGrid w:val="0"/>
        <w:spacing w:before="312" w:beforeLines="100" w:after="312"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2C12C99B">
      <w:pPr>
        <w:spacing w:line="360" w:lineRule="auto"/>
        <w:ind w:firstLine="562" w:firstLineChars="200"/>
        <w:jc w:val="left"/>
        <w:rPr>
          <w:b/>
          <w:bCs/>
          <w:sz w:val="28"/>
          <w:szCs w:val="28"/>
        </w:rPr>
      </w:pPr>
    </w:p>
    <w:p w14:paraId="0FE20A9B">
      <w:pPr>
        <w:spacing w:line="360" w:lineRule="auto"/>
        <w:ind w:firstLine="562" w:firstLineChars="200"/>
        <w:jc w:val="left"/>
        <w:rPr>
          <w:b/>
          <w:bCs/>
          <w:sz w:val="28"/>
          <w:szCs w:val="28"/>
        </w:rPr>
      </w:pPr>
    </w:p>
    <w:p w14:paraId="44D26119">
      <w:pPr>
        <w:spacing w:line="360" w:lineRule="auto"/>
        <w:ind w:firstLine="562" w:firstLineChars="200"/>
        <w:jc w:val="left"/>
        <w:rPr>
          <w:b/>
          <w:bCs/>
          <w:sz w:val="28"/>
          <w:szCs w:val="28"/>
        </w:rPr>
      </w:pPr>
    </w:p>
    <w:p w14:paraId="3B257399">
      <w:pPr>
        <w:spacing w:line="360" w:lineRule="auto"/>
        <w:ind w:firstLine="562" w:firstLineChars="200"/>
        <w:jc w:val="left"/>
        <w:rPr>
          <w:b/>
          <w:bCs/>
          <w:sz w:val="28"/>
          <w:szCs w:val="28"/>
        </w:rPr>
      </w:pPr>
    </w:p>
    <w:p w14:paraId="5A5B4C27">
      <w:pPr>
        <w:spacing w:line="360" w:lineRule="auto"/>
        <w:ind w:firstLine="562" w:firstLineChars="200"/>
        <w:jc w:val="left"/>
        <w:rPr>
          <w:b/>
          <w:bCs/>
          <w:sz w:val="28"/>
          <w:szCs w:val="28"/>
        </w:rPr>
      </w:pPr>
    </w:p>
    <w:p w14:paraId="3AB5B505">
      <w:pPr>
        <w:spacing w:line="360" w:lineRule="auto"/>
        <w:ind w:firstLine="562" w:firstLineChars="200"/>
        <w:jc w:val="left"/>
        <w:rPr>
          <w:b/>
          <w:bCs/>
          <w:sz w:val="28"/>
          <w:szCs w:val="28"/>
        </w:rPr>
      </w:pPr>
    </w:p>
    <w:p w14:paraId="37F8A078">
      <w:pPr>
        <w:spacing w:line="360" w:lineRule="auto"/>
        <w:ind w:firstLine="562" w:firstLineChars="200"/>
        <w:jc w:val="left"/>
        <w:rPr>
          <w:b/>
          <w:bCs/>
          <w:sz w:val="28"/>
          <w:szCs w:val="28"/>
        </w:rPr>
      </w:pPr>
    </w:p>
    <w:p w14:paraId="6CE6FED8">
      <w:pPr>
        <w:spacing w:line="360" w:lineRule="auto"/>
        <w:ind w:firstLine="397"/>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6EC5F975">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61EEFF9C">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7467D07A">
      <w:pPr>
        <w:spacing w:line="360" w:lineRule="auto"/>
        <w:ind w:firstLine="397"/>
        <w:rPr>
          <w:rFonts w:eastAsia="仿宋_GB2312"/>
          <w:b/>
          <w:sz w:val="30"/>
          <w:szCs w:val="30"/>
        </w:rPr>
      </w:pPr>
    </w:p>
    <w:p w14:paraId="79A763E4">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335D40BF">
      <w:pPr>
        <w:adjustRightInd w:val="0"/>
        <w:snapToGrid w:val="0"/>
        <w:spacing w:line="560" w:lineRule="exact"/>
        <w:ind w:firstLine="600" w:firstLineChars="200"/>
        <w:rPr>
          <w:rFonts w:hint="eastAsia" w:eastAsia="仿宋_GB2312"/>
          <w:sz w:val="30"/>
          <w:szCs w:val="30"/>
        </w:rPr>
      </w:pPr>
      <w:r>
        <w:rPr>
          <w:rFonts w:hint="eastAsia" w:eastAsia="仿宋_GB2312"/>
          <w:sz w:val="30"/>
          <w:szCs w:val="30"/>
        </w:rPr>
        <w:tab/>
      </w:r>
      <w:r>
        <w:rPr>
          <w:rFonts w:hint="eastAsia" w:eastAsia="仿宋_GB2312"/>
          <w:sz w:val="30"/>
          <w:szCs w:val="30"/>
        </w:rPr>
        <w:t xml:space="preserve"> </w:t>
      </w:r>
    </w:p>
    <w:p w14:paraId="61FF5F59">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18667C77">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5C05DE03">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09FAE218">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47CC9CD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0F9F57E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40A5504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5D56A21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56D7A41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417CD71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60E32BEB">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70846D97">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2D889B26">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13141E48">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383FE509">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37D9672B">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340FA388">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70F83D2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1E38C757">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344B789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696E90B7">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7F8CF3DD">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2D1A3D5C">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5D499092">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0D7611DB">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00975144">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5A06D48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5BB9CF6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48E5B95C">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48097727">
      <w:pPr>
        <w:adjustRightInd w:val="0"/>
        <w:snapToGrid w:val="0"/>
        <w:spacing w:line="560" w:lineRule="exact"/>
        <w:ind w:firstLine="602" w:firstLineChars="200"/>
        <w:rPr>
          <w:rFonts w:ascii="Times New Roman"/>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0BD44325">
      <w:pPr>
        <w:adjustRightInd w:val="0"/>
        <w:snapToGrid w:val="0"/>
        <w:spacing w:line="40" w:lineRule="exact"/>
      </w:pPr>
    </w:p>
    <w:p w14:paraId="0141EA93">
      <w:pPr>
        <w:adjustRightInd w:val="0"/>
        <w:snapToGrid w:val="0"/>
        <w:spacing w:line="40" w:lineRule="exact"/>
      </w:pPr>
    </w:p>
    <w:p w14:paraId="74DDF58B">
      <w:pPr>
        <w:adjustRightInd w:val="0"/>
        <w:snapToGrid w:val="0"/>
        <w:spacing w:line="40" w:lineRule="exact"/>
      </w:pPr>
    </w:p>
    <w:p w14:paraId="27505E12">
      <w:pPr>
        <w:adjustRightInd w:val="0"/>
        <w:snapToGrid w:val="0"/>
        <w:spacing w:line="40" w:lineRule="exact"/>
      </w:pPr>
      <w: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26D3C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2D13C8D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申请人</w:t>
            </w:r>
          </w:p>
        </w:tc>
        <w:tc>
          <w:tcPr>
            <w:tcW w:w="1533" w:type="dxa"/>
            <w:gridSpan w:val="5"/>
            <w:noWrap w:val="0"/>
            <w:vAlign w:val="center"/>
          </w:tcPr>
          <w:p w14:paraId="26A3373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noWrap w:val="0"/>
            <w:vAlign w:val="center"/>
          </w:tcPr>
          <w:p w14:paraId="458312D5">
            <w:pPr>
              <w:adjustRightInd w:val="0"/>
              <w:snapToGrid w:val="0"/>
              <w:jc w:val="center"/>
              <w:rPr>
                <w:rFonts w:hint="eastAsia" w:ascii="仿宋_GB2312" w:hAnsi="仿宋_GB2312" w:eastAsia="仿宋_GB2312" w:cs="仿宋_GB2312"/>
              </w:rPr>
            </w:pPr>
          </w:p>
        </w:tc>
        <w:tc>
          <w:tcPr>
            <w:tcW w:w="1581" w:type="dxa"/>
            <w:gridSpan w:val="9"/>
            <w:noWrap w:val="0"/>
            <w:vAlign w:val="center"/>
          </w:tcPr>
          <w:p w14:paraId="0341FFE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noWrap w:val="0"/>
            <w:vAlign w:val="center"/>
          </w:tcPr>
          <w:p w14:paraId="23B996F4">
            <w:pPr>
              <w:adjustRightInd w:val="0"/>
              <w:snapToGrid w:val="0"/>
              <w:jc w:val="center"/>
              <w:rPr>
                <w:rFonts w:hint="eastAsia" w:ascii="仿宋_GB2312" w:hAnsi="仿宋_GB2312" w:eastAsia="仿宋_GB2312" w:cs="仿宋_GB2312"/>
              </w:rPr>
            </w:pPr>
          </w:p>
        </w:tc>
      </w:tr>
      <w:tr w14:paraId="28AF7C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38CB1E98">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CC3B2E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noWrap w:val="0"/>
            <w:vAlign w:val="center"/>
          </w:tcPr>
          <w:p w14:paraId="139A8AF4">
            <w:pPr>
              <w:adjustRightInd w:val="0"/>
              <w:snapToGrid w:val="0"/>
              <w:jc w:val="center"/>
              <w:rPr>
                <w:rFonts w:hint="eastAsia" w:ascii="仿宋_GB2312" w:hAnsi="仿宋_GB2312" w:eastAsia="仿宋_GB2312" w:cs="仿宋_GB2312"/>
              </w:rPr>
            </w:pPr>
          </w:p>
        </w:tc>
      </w:tr>
      <w:tr w14:paraId="219D7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6718ED4C">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1ACD54B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noWrap w:val="0"/>
            <w:vAlign w:val="center"/>
          </w:tcPr>
          <w:p w14:paraId="35EB2354">
            <w:pPr>
              <w:adjustRightInd w:val="0"/>
              <w:snapToGrid w:val="0"/>
              <w:jc w:val="center"/>
              <w:rPr>
                <w:rFonts w:hint="eastAsia" w:ascii="仿宋_GB2312" w:hAnsi="仿宋_GB2312" w:eastAsia="仿宋_GB2312" w:cs="仿宋_GB2312"/>
              </w:rPr>
            </w:pPr>
          </w:p>
        </w:tc>
      </w:tr>
      <w:tr w14:paraId="66B64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235C3CED">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66161D7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noWrap w:val="0"/>
            <w:vAlign w:val="center"/>
          </w:tcPr>
          <w:p w14:paraId="4515CF34">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12CB4CCD">
            <w:pPr>
              <w:tabs>
                <w:tab w:val="center" w:pos="1236"/>
                <w:tab w:val="right" w:pos="2353"/>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noWrap w:val="0"/>
            <w:vAlign w:val="center"/>
          </w:tcPr>
          <w:p w14:paraId="2BAD4B06">
            <w:pPr>
              <w:adjustRightInd w:val="0"/>
              <w:snapToGrid w:val="0"/>
              <w:jc w:val="center"/>
              <w:rPr>
                <w:rFonts w:hint="eastAsia" w:ascii="仿宋_GB2312" w:hAnsi="仿宋_GB2312" w:eastAsia="仿宋_GB2312" w:cs="仿宋_GB2312"/>
              </w:rPr>
            </w:pPr>
          </w:p>
        </w:tc>
      </w:tr>
      <w:tr w14:paraId="6E454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7085F60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noWrap w:val="0"/>
            <w:vAlign w:val="center"/>
          </w:tcPr>
          <w:p w14:paraId="3758627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noWrap w:val="0"/>
            <w:vAlign w:val="center"/>
          </w:tcPr>
          <w:p w14:paraId="0743BD5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□探转采</w:t>
            </w:r>
          </w:p>
        </w:tc>
        <w:tc>
          <w:tcPr>
            <w:tcW w:w="1417" w:type="dxa"/>
            <w:gridSpan w:val="7"/>
            <w:noWrap w:val="0"/>
            <w:vAlign w:val="center"/>
          </w:tcPr>
          <w:p w14:paraId="455A835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noWrap w:val="0"/>
            <w:vAlign w:val="center"/>
          </w:tcPr>
          <w:p w14:paraId="1F721D04">
            <w:pPr>
              <w:adjustRightInd w:val="0"/>
              <w:snapToGrid w:val="0"/>
              <w:rPr>
                <w:rFonts w:hint="eastAsia" w:ascii="仿宋_GB2312" w:hAnsi="仿宋_GB2312" w:eastAsia="仿宋_GB2312" w:cs="仿宋_GB2312"/>
              </w:rPr>
            </w:pPr>
          </w:p>
        </w:tc>
      </w:tr>
      <w:tr w14:paraId="6E7A6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3C19591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0509131D">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10B5D62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noWrap w:val="0"/>
            <w:vAlign w:val="center"/>
          </w:tcPr>
          <w:p w14:paraId="19426C87">
            <w:pPr>
              <w:adjustRightInd w:val="0"/>
              <w:snapToGrid w:val="0"/>
              <w:jc w:val="center"/>
              <w:rPr>
                <w:rFonts w:hint="eastAsia"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noWrap w:val="0"/>
            <w:vAlign w:val="center"/>
          </w:tcPr>
          <w:p w14:paraId="465BBFB6">
            <w:pPr>
              <w:adjustRightInd w:val="0"/>
              <w:snapToGrid w:val="0"/>
              <w:rPr>
                <w:rFonts w:hint="eastAsia" w:ascii="仿宋_GB2312" w:hAnsi="仿宋_GB2312" w:eastAsia="仿宋_GB2312" w:cs="仿宋_GB2312"/>
              </w:rPr>
            </w:pPr>
          </w:p>
        </w:tc>
      </w:tr>
      <w:tr w14:paraId="53EE7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5C3469A3">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62EBF2D7">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1C99E78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noWrap w:val="0"/>
            <w:vAlign w:val="center"/>
          </w:tcPr>
          <w:p w14:paraId="23E5D01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出让合同</w:t>
            </w:r>
          </w:p>
          <w:p w14:paraId="248B513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编号</w:t>
            </w:r>
          </w:p>
        </w:tc>
        <w:tc>
          <w:tcPr>
            <w:tcW w:w="3328" w:type="dxa"/>
            <w:gridSpan w:val="13"/>
            <w:noWrap w:val="0"/>
            <w:vAlign w:val="center"/>
          </w:tcPr>
          <w:p w14:paraId="39BBBB27">
            <w:pPr>
              <w:adjustRightInd w:val="0"/>
              <w:snapToGrid w:val="0"/>
              <w:rPr>
                <w:rFonts w:hint="eastAsia" w:ascii="仿宋_GB2312" w:hAnsi="仿宋_GB2312" w:eastAsia="仿宋_GB2312" w:cs="仿宋_GB2312"/>
              </w:rPr>
            </w:pPr>
          </w:p>
        </w:tc>
      </w:tr>
      <w:tr w14:paraId="1055B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436DDEE4">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1BA1720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noWrap w:val="0"/>
            <w:vAlign w:val="center"/>
          </w:tcPr>
          <w:p w14:paraId="4D76A9A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noWrap w:val="0"/>
            <w:vAlign w:val="center"/>
          </w:tcPr>
          <w:p w14:paraId="2B7DEA79">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1C6877F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noWrap w:val="0"/>
            <w:vAlign w:val="center"/>
          </w:tcPr>
          <w:p w14:paraId="493929E5">
            <w:pPr>
              <w:adjustRightInd w:val="0"/>
              <w:snapToGrid w:val="0"/>
              <w:jc w:val="center"/>
              <w:rPr>
                <w:rFonts w:hint="eastAsia" w:ascii="仿宋_GB2312" w:hAnsi="仿宋_GB2312" w:eastAsia="仿宋_GB2312" w:cs="仿宋_GB2312"/>
              </w:rPr>
            </w:pPr>
          </w:p>
        </w:tc>
      </w:tr>
      <w:tr w14:paraId="64BED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F067DCC">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5943A7B0">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6A209E4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noWrap w:val="0"/>
            <w:vAlign w:val="center"/>
          </w:tcPr>
          <w:p w14:paraId="08D1ADF3">
            <w:pPr>
              <w:adjustRightInd w:val="0"/>
              <w:snapToGrid w:val="0"/>
              <w:ind w:right="240"/>
              <w:jc w:val="right"/>
              <w:rPr>
                <w:rFonts w:hint="eastAsia"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noWrap w:val="0"/>
            <w:vAlign w:val="center"/>
          </w:tcPr>
          <w:p w14:paraId="5D6B866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noWrap w:val="0"/>
            <w:vAlign w:val="center"/>
          </w:tcPr>
          <w:p w14:paraId="1DAC787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36280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A46BBBB">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090CA3A7">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32282FA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探明储量情况</w:t>
            </w:r>
          </w:p>
        </w:tc>
        <w:tc>
          <w:tcPr>
            <w:tcW w:w="4745" w:type="dxa"/>
            <w:gridSpan w:val="20"/>
            <w:noWrap w:val="0"/>
            <w:vAlign w:val="center"/>
          </w:tcPr>
          <w:p w14:paraId="6E22409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78B96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1750C53">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2EEDED9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noWrap w:val="0"/>
            <w:vAlign w:val="center"/>
          </w:tcPr>
          <w:p w14:paraId="6F95443F">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153C15C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noWrap w:val="0"/>
            <w:vAlign w:val="center"/>
          </w:tcPr>
          <w:p w14:paraId="5F30EB3E">
            <w:pPr>
              <w:adjustRightInd w:val="0"/>
              <w:snapToGrid w:val="0"/>
              <w:jc w:val="center"/>
              <w:rPr>
                <w:rFonts w:hint="eastAsia" w:ascii="仿宋_GB2312" w:hAnsi="仿宋_GB2312" w:eastAsia="仿宋_GB2312" w:cs="仿宋_GB2312"/>
              </w:rPr>
            </w:pPr>
          </w:p>
        </w:tc>
        <w:tc>
          <w:tcPr>
            <w:tcW w:w="896" w:type="dxa"/>
            <w:gridSpan w:val="6"/>
            <w:noWrap w:val="0"/>
            <w:vAlign w:val="center"/>
          </w:tcPr>
          <w:p w14:paraId="7E2184E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noWrap w:val="0"/>
            <w:vAlign w:val="center"/>
          </w:tcPr>
          <w:p w14:paraId="073A929D">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7C4975B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902" w:type="dxa"/>
            <w:noWrap w:val="0"/>
            <w:vAlign w:val="center"/>
          </w:tcPr>
          <w:p w14:paraId="5D961299">
            <w:pPr>
              <w:adjustRightInd w:val="0"/>
              <w:snapToGrid w:val="0"/>
              <w:jc w:val="center"/>
              <w:rPr>
                <w:rFonts w:hint="eastAsia" w:ascii="仿宋_GB2312" w:hAnsi="仿宋_GB2312" w:eastAsia="仿宋_GB2312" w:cs="仿宋_GB2312"/>
              </w:rPr>
            </w:pPr>
          </w:p>
        </w:tc>
      </w:tr>
      <w:tr w14:paraId="706EEA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6538B79A">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723C92E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noWrap w:val="0"/>
            <w:vAlign w:val="center"/>
          </w:tcPr>
          <w:p w14:paraId="6DD79ED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□露天□地下□露天/地下</w:t>
            </w:r>
          </w:p>
        </w:tc>
      </w:tr>
      <w:tr w14:paraId="79BB5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9936A92">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5027180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noWrap w:val="0"/>
            <w:vAlign w:val="center"/>
          </w:tcPr>
          <w:p w14:paraId="2257EDF8">
            <w:pPr>
              <w:adjustRightInd w:val="0"/>
              <w:snapToGrid w:val="0"/>
              <w:jc w:val="center"/>
              <w:rPr>
                <w:rFonts w:hint="eastAsia" w:ascii="仿宋_GB2312" w:hAnsi="仿宋_GB2312" w:eastAsia="仿宋_GB2312" w:cs="仿宋_GB2312"/>
              </w:rPr>
            </w:pPr>
          </w:p>
        </w:tc>
        <w:tc>
          <w:tcPr>
            <w:tcW w:w="1255" w:type="dxa"/>
            <w:gridSpan w:val="5"/>
            <w:noWrap w:val="0"/>
            <w:vAlign w:val="center"/>
          </w:tcPr>
          <w:p w14:paraId="4C58A6C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noWrap w:val="0"/>
            <w:vAlign w:val="center"/>
          </w:tcPr>
          <w:p w14:paraId="3DF67490">
            <w:pPr>
              <w:adjustRightInd w:val="0"/>
              <w:snapToGrid w:val="0"/>
              <w:jc w:val="center"/>
              <w:rPr>
                <w:rFonts w:hint="eastAsia" w:ascii="仿宋_GB2312" w:hAnsi="仿宋_GB2312" w:eastAsia="仿宋_GB2312" w:cs="仿宋_GB2312"/>
              </w:rPr>
            </w:pPr>
          </w:p>
        </w:tc>
        <w:tc>
          <w:tcPr>
            <w:tcW w:w="1255" w:type="dxa"/>
            <w:gridSpan w:val="6"/>
            <w:noWrap w:val="0"/>
            <w:vAlign w:val="center"/>
          </w:tcPr>
          <w:p w14:paraId="25498F2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noWrap w:val="0"/>
            <w:vAlign w:val="center"/>
          </w:tcPr>
          <w:p w14:paraId="1AD4F334">
            <w:pPr>
              <w:adjustRightInd w:val="0"/>
              <w:snapToGrid w:val="0"/>
              <w:jc w:val="center"/>
              <w:rPr>
                <w:rFonts w:hint="eastAsia" w:ascii="仿宋_GB2312" w:hAnsi="仿宋_GB2312" w:eastAsia="仿宋_GB2312" w:cs="仿宋_GB2312"/>
              </w:rPr>
            </w:pPr>
          </w:p>
        </w:tc>
      </w:tr>
      <w:tr w14:paraId="56CF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69536B26">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4D1E61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拟设计利用</w:t>
            </w:r>
          </w:p>
          <w:p w14:paraId="73EC76F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noWrap w:val="0"/>
            <w:vAlign w:val="center"/>
          </w:tcPr>
          <w:p w14:paraId="6EA8AEA9">
            <w:pPr>
              <w:adjustRightInd w:val="0"/>
              <w:snapToGrid w:val="0"/>
              <w:jc w:val="center"/>
              <w:rPr>
                <w:rFonts w:hint="eastAsia" w:ascii="仿宋_GB2312" w:hAnsi="仿宋_GB2312" w:eastAsia="仿宋_GB2312" w:cs="仿宋_GB2312"/>
              </w:rPr>
            </w:pPr>
          </w:p>
        </w:tc>
      </w:tr>
      <w:tr w14:paraId="05320B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6DAA1E2F">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6A3BD3A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noWrap w:val="0"/>
            <w:vAlign w:val="center"/>
          </w:tcPr>
          <w:p w14:paraId="4CE9FED8">
            <w:pPr>
              <w:adjustRightInd w:val="0"/>
              <w:snapToGrid w:val="0"/>
              <w:jc w:val="center"/>
              <w:rPr>
                <w:rFonts w:hint="eastAsia" w:ascii="仿宋_GB2312" w:hAnsi="仿宋_GB2312" w:eastAsia="仿宋_GB2312" w:cs="仿宋_GB2312"/>
              </w:rPr>
            </w:pPr>
          </w:p>
        </w:tc>
      </w:tr>
      <w:tr w14:paraId="5FB0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281608AF">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278E4D8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noWrap w:val="0"/>
            <w:vAlign w:val="center"/>
          </w:tcPr>
          <w:p w14:paraId="5801F833">
            <w:pPr>
              <w:adjustRightInd w:val="0"/>
              <w:snapToGrid w:val="0"/>
              <w:jc w:val="center"/>
              <w:rPr>
                <w:rFonts w:hint="eastAsia" w:ascii="仿宋_GB2312" w:hAnsi="仿宋_GB2312" w:eastAsia="仿宋_GB2312" w:cs="仿宋_GB2312"/>
              </w:rPr>
            </w:pPr>
          </w:p>
        </w:tc>
      </w:tr>
      <w:tr w14:paraId="6D721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CBFA658">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3280453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noWrap w:val="0"/>
            <w:vAlign w:val="center"/>
          </w:tcPr>
          <w:p w14:paraId="7E33BA67">
            <w:pPr>
              <w:adjustRightInd w:val="0"/>
              <w:snapToGrid w:val="0"/>
              <w:jc w:val="center"/>
              <w:rPr>
                <w:rFonts w:hint="eastAsia" w:ascii="仿宋_GB2312" w:hAnsi="仿宋_GB2312" w:eastAsia="仿宋_GB2312" w:cs="仿宋_GB2312"/>
              </w:rPr>
            </w:pPr>
          </w:p>
        </w:tc>
      </w:tr>
      <w:tr w14:paraId="334E3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E393214">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6BEB09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noWrap w:val="0"/>
            <w:vAlign w:val="center"/>
          </w:tcPr>
          <w:p w14:paraId="737B8941">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35D7D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7E698A16">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07B2D37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w:t>
            </w:r>
          </w:p>
          <w:p w14:paraId="7061646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拐点坐标</w:t>
            </w:r>
          </w:p>
          <w:p w14:paraId="32A1BE6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(附表)</w:t>
            </w:r>
          </w:p>
        </w:tc>
        <w:tc>
          <w:tcPr>
            <w:tcW w:w="6278" w:type="dxa"/>
            <w:gridSpan w:val="25"/>
            <w:noWrap w:val="0"/>
            <w:vAlign w:val="center"/>
          </w:tcPr>
          <w:p w14:paraId="117B7C98">
            <w:pPr>
              <w:adjustRightInd w:val="0"/>
              <w:snapToGrid w:val="0"/>
              <w:jc w:val="center"/>
              <w:rPr>
                <w:rFonts w:hint="eastAsia" w:ascii="仿宋_GB2312" w:hAnsi="仿宋_GB2312" w:eastAsia="仿宋_GB2312" w:cs="仿宋_GB2312"/>
              </w:rPr>
            </w:pPr>
          </w:p>
          <w:p w14:paraId="67D8287E">
            <w:pPr>
              <w:adjustRightInd w:val="0"/>
              <w:snapToGrid w:val="0"/>
              <w:jc w:val="center"/>
              <w:rPr>
                <w:rFonts w:hint="eastAsia" w:ascii="仿宋_GB2312" w:hAnsi="仿宋_GB2312" w:eastAsia="仿宋_GB2312" w:cs="仿宋_GB2312"/>
              </w:rPr>
            </w:pPr>
          </w:p>
          <w:p w14:paraId="253D6981">
            <w:pPr>
              <w:adjustRightInd w:val="0"/>
              <w:snapToGrid w:val="0"/>
              <w:jc w:val="center"/>
              <w:rPr>
                <w:rFonts w:hint="eastAsia" w:ascii="仿宋_GB2312" w:hAnsi="仿宋_GB2312" w:eastAsia="仿宋_GB2312" w:cs="仿宋_GB2312"/>
              </w:rPr>
            </w:pPr>
          </w:p>
          <w:p w14:paraId="5885FE9D">
            <w:pPr>
              <w:adjustRightInd w:val="0"/>
              <w:snapToGrid w:val="0"/>
              <w:jc w:val="center"/>
              <w:rPr>
                <w:rFonts w:hint="eastAsia" w:ascii="仿宋_GB2312" w:hAnsi="仿宋_GB2312" w:eastAsia="仿宋_GB2312" w:cs="仿宋_GB2312"/>
              </w:rPr>
            </w:pPr>
          </w:p>
          <w:p w14:paraId="727A8789">
            <w:pPr>
              <w:adjustRightInd w:val="0"/>
              <w:snapToGrid w:val="0"/>
              <w:jc w:val="center"/>
              <w:rPr>
                <w:rFonts w:hint="eastAsia" w:ascii="仿宋_GB2312" w:hAnsi="仿宋_GB2312" w:eastAsia="仿宋_GB2312" w:cs="仿宋_GB2312"/>
              </w:rPr>
            </w:pPr>
          </w:p>
          <w:p w14:paraId="7F811647">
            <w:pPr>
              <w:adjustRightInd w:val="0"/>
              <w:snapToGrid w:val="0"/>
              <w:jc w:val="center"/>
              <w:rPr>
                <w:rFonts w:hint="eastAsia" w:ascii="仿宋_GB2312" w:hAnsi="仿宋_GB2312" w:eastAsia="仿宋_GB2312" w:cs="仿宋_GB2312"/>
              </w:rPr>
            </w:pPr>
          </w:p>
          <w:p w14:paraId="24B6E9E2">
            <w:pPr>
              <w:adjustRightInd w:val="0"/>
              <w:snapToGrid w:val="0"/>
              <w:jc w:val="center"/>
              <w:rPr>
                <w:rFonts w:hint="eastAsia" w:ascii="仿宋_GB2312" w:hAnsi="仿宋_GB2312" w:eastAsia="仿宋_GB2312" w:cs="仿宋_GB2312"/>
              </w:rPr>
            </w:pPr>
          </w:p>
        </w:tc>
      </w:tr>
      <w:tr w14:paraId="1CF45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6BB006F1">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7006BF9B">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6967DAA6">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noWrap w:val="0"/>
            <w:vAlign w:val="center"/>
          </w:tcPr>
          <w:p w14:paraId="14D77869">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227A85C3">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13858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61328CF2">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573C15D6">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1C6F9CBD">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noWrap w:val="0"/>
            <w:vAlign w:val="center"/>
          </w:tcPr>
          <w:p w14:paraId="08FD067A">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7467D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6FBFF61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34448A2A">
            <w:pPr>
              <w:adjustRightInd w:val="0"/>
              <w:snapToGrid w:val="0"/>
              <w:jc w:val="center"/>
              <w:rPr>
                <w:rFonts w:hint="eastAsia"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noWrap w:val="0"/>
            <w:vAlign w:val="center"/>
          </w:tcPr>
          <w:p w14:paraId="1288869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3344CCE4">
            <w:pPr>
              <w:adjustRightInd w:val="0"/>
              <w:snapToGrid w:val="0"/>
              <w:rPr>
                <w:rFonts w:hint="eastAsia" w:ascii="仿宋_GB2312" w:hAnsi="仿宋_GB2312" w:eastAsia="仿宋_GB2312" w:cs="仿宋_GB2312"/>
              </w:rPr>
            </w:pPr>
          </w:p>
        </w:tc>
        <w:tc>
          <w:tcPr>
            <w:tcW w:w="2651" w:type="dxa"/>
            <w:gridSpan w:val="13"/>
            <w:noWrap w:val="0"/>
            <w:vAlign w:val="center"/>
          </w:tcPr>
          <w:p w14:paraId="458DC9FA">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79371673">
            <w:pPr>
              <w:adjustRightInd w:val="0"/>
              <w:snapToGrid w:val="0"/>
              <w:rPr>
                <w:rFonts w:hint="eastAsia" w:ascii="仿宋_GB2312" w:hAnsi="仿宋_GB2312" w:eastAsia="仿宋_GB2312" w:cs="仿宋_GB2312"/>
              </w:rPr>
            </w:pPr>
          </w:p>
        </w:tc>
      </w:tr>
      <w:tr w14:paraId="6980E6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1D6BBD7E">
            <w:pPr>
              <w:adjustRightInd w:val="0"/>
              <w:snapToGrid w:val="0"/>
              <w:jc w:val="center"/>
              <w:rPr>
                <w:rFonts w:hint="eastAsia" w:ascii="仿宋_GB2312" w:hAnsi="仿宋_GB2312" w:eastAsia="仿宋_GB2312" w:cs="仿宋_GB2312"/>
                <w:sz w:val="28"/>
                <w:szCs w:val="28"/>
              </w:rPr>
            </w:pPr>
          </w:p>
        </w:tc>
        <w:tc>
          <w:tcPr>
            <w:tcW w:w="1892" w:type="dxa"/>
            <w:gridSpan w:val="2"/>
            <w:vMerge w:val="restart"/>
            <w:noWrap w:val="0"/>
            <w:vAlign w:val="center"/>
          </w:tcPr>
          <w:p w14:paraId="4AD5D6C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noWrap w:val="0"/>
            <w:vAlign w:val="center"/>
          </w:tcPr>
          <w:p w14:paraId="01C7B45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矿山保有</w:t>
            </w:r>
          </w:p>
          <w:p w14:paraId="1D61F04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noWrap w:val="0"/>
            <w:vAlign w:val="center"/>
          </w:tcPr>
          <w:p w14:paraId="26B99186">
            <w:pPr>
              <w:adjustRightInd w:val="0"/>
              <w:snapToGrid w:val="0"/>
              <w:rPr>
                <w:rFonts w:hint="eastAsia" w:ascii="仿宋_GB2312" w:hAnsi="仿宋_GB2312" w:eastAsia="仿宋_GB2312" w:cs="仿宋_GB2312"/>
              </w:rPr>
            </w:pPr>
          </w:p>
        </w:tc>
      </w:tr>
      <w:tr w14:paraId="78172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F6E6250">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4A3E9F74">
            <w:pPr>
              <w:adjustRightInd w:val="0"/>
              <w:snapToGrid w:val="0"/>
              <w:jc w:val="center"/>
              <w:rPr>
                <w:rFonts w:hint="eastAsia" w:ascii="仿宋_GB2312" w:hAnsi="仿宋_GB2312" w:eastAsia="仿宋_GB2312" w:cs="仿宋_GB2312"/>
              </w:rPr>
            </w:pPr>
          </w:p>
        </w:tc>
        <w:tc>
          <w:tcPr>
            <w:tcW w:w="1533" w:type="dxa"/>
            <w:gridSpan w:val="5"/>
            <w:vMerge w:val="restart"/>
            <w:noWrap w:val="0"/>
            <w:vAlign w:val="center"/>
          </w:tcPr>
          <w:p w14:paraId="37E3BCF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保有资源量/剩余技术可采储量依据</w:t>
            </w:r>
          </w:p>
        </w:tc>
        <w:tc>
          <w:tcPr>
            <w:tcW w:w="2651" w:type="dxa"/>
            <w:gridSpan w:val="13"/>
            <w:noWrap w:val="0"/>
            <w:vAlign w:val="center"/>
          </w:tcPr>
          <w:p w14:paraId="6C3D7A86">
            <w:pPr>
              <w:adjustRightInd w:val="0"/>
              <w:snapToGrid w:val="0"/>
              <w:jc w:val="left"/>
              <w:rPr>
                <w:rFonts w:hint="eastAsia"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noWrap w:val="0"/>
            <w:vAlign w:val="center"/>
          </w:tcPr>
          <w:p w14:paraId="2E634DD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22C45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0263FB44">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11C7D10C">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28AB684C">
            <w:pPr>
              <w:adjustRightInd w:val="0"/>
              <w:snapToGrid w:val="0"/>
              <w:rPr>
                <w:rFonts w:hint="eastAsia" w:ascii="仿宋_GB2312" w:hAnsi="仿宋_GB2312" w:eastAsia="仿宋_GB2312" w:cs="仿宋_GB2312"/>
              </w:rPr>
            </w:pPr>
          </w:p>
        </w:tc>
        <w:tc>
          <w:tcPr>
            <w:tcW w:w="2651" w:type="dxa"/>
            <w:gridSpan w:val="13"/>
            <w:noWrap w:val="0"/>
            <w:vAlign w:val="center"/>
          </w:tcPr>
          <w:p w14:paraId="5E6CD790">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noWrap w:val="0"/>
            <w:vAlign w:val="center"/>
          </w:tcPr>
          <w:p w14:paraId="2FA26EB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0791E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1F593C93">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3CF02981">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0990FD79">
            <w:pPr>
              <w:adjustRightInd w:val="0"/>
              <w:snapToGrid w:val="0"/>
              <w:rPr>
                <w:rFonts w:hint="eastAsia" w:ascii="仿宋_GB2312" w:hAnsi="仿宋_GB2312" w:eastAsia="仿宋_GB2312" w:cs="仿宋_GB2312"/>
              </w:rPr>
            </w:pPr>
          </w:p>
        </w:tc>
        <w:tc>
          <w:tcPr>
            <w:tcW w:w="2651" w:type="dxa"/>
            <w:gridSpan w:val="13"/>
            <w:noWrap w:val="0"/>
            <w:vAlign w:val="center"/>
          </w:tcPr>
          <w:p w14:paraId="05C1470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noWrap w:val="0"/>
            <w:vAlign w:val="center"/>
          </w:tcPr>
          <w:p w14:paraId="639B923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1252B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F2C0986">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C32DC7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noWrap w:val="0"/>
            <w:vAlign w:val="center"/>
          </w:tcPr>
          <w:p w14:paraId="3A337A17">
            <w:pPr>
              <w:adjustRightInd w:val="0"/>
              <w:snapToGrid w:val="0"/>
              <w:jc w:val="center"/>
              <w:rPr>
                <w:rFonts w:hint="eastAsia" w:ascii="仿宋_GB2312" w:hAnsi="仿宋_GB2312" w:eastAsia="仿宋_GB2312" w:cs="仿宋_GB2312"/>
              </w:rPr>
            </w:pPr>
          </w:p>
        </w:tc>
        <w:tc>
          <w:tcPr>
            <w:tcW w:w="2651" w:type="dxa"/>
            <w:gridSpan w:val="13"/>
            <w:noWrap w:val="0"/>
            <w:vAlign w:val="center"/>
          </w:tcPr>
          <w:p w14:paraId="3B388E4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noWrap w:val="0"/>
            <w:vAlign w:val="center"/>
          </w:tcPr>
          <w:p w14:paraId="6E1C8607">
            <w:pPr>
              <w:adjustRightInd w:val="0"/>
              <w:snapToGrid w:val="0"/>
              <w:jc w:val="center"/>
              <w:rPr>
                <w:rFonts w:hint="eastAsia" w:ascii="仿宋_GB2312" w:hAnsi="仿宋_GB2312" w:eastAsia="仿宋_GB2312" w:cs="仿宋_GB2312"/>
              </w:rPr>
            </w:pPr>
          </w:p>
        </w:tc>
      </w:tr>
      <w:tr w14:paraId="38284A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2134ABF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36A81D1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w:t>
            </w:r>
          </w:p>
        </w:tc>
        <w:tc>
          <w:tcPr>
            <w:tcW w:w="1892" w:type="dxa"/>
            <w:gridSpan w:val="2"/>
            <w:noWrap w:val="0"/>
            <w:vAlign w:val="center"/>
          </w:tcPr>
          <w:p w14:paraId="29AF2A4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40C7D483">
            <w:pPr>
              <w:adjustRightInd w:val="0"/>
              <w:snapToGrid w:val="0"/>
              <w:rPr>
                <w:rFonts w:hint="eastAsia" w:ascii="仿宋_GB2312" w:hAnsi="仿宋_GB2312" w:eastAsia="仿宋_GB2312" w:cs="仿宋_GB2312"/>
              </w:rPr>
            </w:pPr>
          </w:p>
        </w:tc>
        <w:tc>
          <w:tcPr>
            <w:tcW w:w="2651" w:type="dxa"/>
            <w:gridSpan w:val="13"/>
            <w:noWrap w:val="0"/>
            <w:vAlign w:val="center"/>
          </w:tcPr>
          <w:p w14:paraId="70DB997F">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7E5455F5">
            <w:pPr>
              <w:adjustRightInd w:val="0"/>
              <w:snapToGrid w:val="0"/>
              <w:rPr>
                <w:rFonts w:hint="eastAsia" w:ascii="仿宋_GB2312" w:hAnsi="仿宋_GB2312" w:eastAsia="仿宋_GB2312" w:cs="仿宋_GB2312"/>
              </w:rPr>
            </w:pPr>
          </w:p>
        </w:tc>
      </w:tr>
      <w:tr w14:paraId="66215661">
        <w:tblPrEx>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478AE756">
            <w:pPr>
              <w:adjustRightInd w:val="0"/>
              <w:snapToGrid w:val="0"/>
              <w:jc w:val="center"/>
              <w:rPr>
                <w:rFonts w:hint="eastAsia" w:ascii="仿宋_GB2312" w:hAnsi="仿宋_GB2312" w:eastAsia="仿宋_GB2312" w:cs="仿宋_GB2312"/>
              </w:rPr>
            </w:pPr>
          </w:p>
        </w:tc>
        <w:tc>
          <w:tcPr>
            <w:tcW w:w="3425" w:type="dxa"/>
            <w:gridSpan w:val="7"/>
            <w:noWrap w:val="0"/>
            <w:vAlign w:val="center"/>
          </w:tcPr>
          <w:p w14:paraId="188CE33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noWrap w:val="0"/>
            <w:vAlign w:val="center"/>
          </w:tcPr>
          <w:p w14:paraId="22FF8350">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464A8EBF">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□变更开采方式</w:t>
            </w:r>
          </w:p>
        </w:tc>
      </w:tr>
      <w:tr w14:paraId="554F7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10FB036">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5B344ED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noWrap w:val="0"/>
            <w:vAlign w:val="center"/>
          </w:tcPr>
          <w:p w14:paraId="1990734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noWrap w:val="0"/>
            <w:vAlign w:val="center"/>
          </w:tcPr>
          <w:p w14:paraId="08FCA294">
            <w:pPr>
              <w:adjustRightInd w:val="0"/>
              <w:snapToGrid w:val="0"/>
              <w:jc w:val="center"/>
              <w:rPr>
                <w:rFonts w:hint="eastAsia" w:ascii="仿宋_GB2312" w:hAnsi="仿宋_GB2312" w:eastAsia="仿宋_GB2312" w:cs="仿宋_GB2312"/>
              </w:rPr>
            </w:pPr>
          </w:p>
        </w:tc>
      </w:tr>
      <w:tr w14:paraId="7CF6C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5305ADE">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7572EE13">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3450C88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noWrap w:val="0"/>
            <w:vAlign w:val="center"/>
          </w:tcPr>
          <w:p w14:paraId="1B58A1B5">
            <w:pPr>
              <w:adjustRightInd w:val="0"/>
              <w:snapToGrid w:val="0"/>
              <w:jc w:val="center"/>
              <w:rPr>
                <w:rFonts w:hint="eastAsia" w:ascii="仿宋_GB2312" w:hAnsi="仿宋_GB2312" w:eastAsia="仿宋_GB2312" w:cs="仿宋_GB2312"/>
              </w:rPr>
            </w:pPr>
          </w:p>
        </w:tc>
      </w:tr>
      <w:tr w14:paraId="6BE22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4F32593">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B262463">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11D298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noWrap w:val="0"/>
            <w:vAlign w:val="center"/>
          </w:tcPr>
          <w:p w14:paraId="7FB42A77">
            <w:pPr>
              <w:adjustRightInd w:val="0"/>
              <w:snapToGrid w:val="0"/>
              <w:jc w:val="center"/>
              <w:rPr>
                <w:rFonts w:hint="eastAsia" w:ascii="仿宋_GB2312" w:hAnsi="仿宋_GB2312" w:eastAsia="仿宋_GB2312" w:cs="仿宋_GB2312"/>
              </w:rPr>
            </w:pPr>
          </w:p>
        </w:tc>
      </w:tr>
      <w:tr w14:paraId="137F4B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F5F0798">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B382B2C">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1B5B8D6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noWrap w:val="0"/>
            <w:vAlign w:val="center"/>
          </w:tcPr>
          <w:p w14:paraId="72D20EAE">
            <w:pPr>
              <w:adjustRightInd w:val="0"/>
              <w:snapToGrid w:val="0"/>
              <w:jc w:val="center"/>
              <w:rPr>
                <w:rFonts w:hint="eastAsia" w:ascii="仿宋_GB2312" w:hAnsi="仿宋_GB2312" w:eastAsia="仿宋_GB2312" w:cs="仿宋_GB2312"/>
              </w:rPr>
            </w:pPr>
          </w:p>
        </w:tc>
      </w:tr>
      <w:tr w14:paraId="38DA8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C7C3CE9">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5DE5480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noWrap w:val="0"/>
            <w:vAlign w:val="center"/>
          </w:tcPr>
          <w:p w14:paraId="6AD2A02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72524D9D">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35DA9D9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01386A7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23BF2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A27B976">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784B0AF">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3D36310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4EEFA9F8">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23AD92F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noWrap w:val="0"/>
            <w:vAlign w:val="center"/>
          </w:tcPr>
          <w:p w14:paraId="1FF8B90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521DF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EB9BAD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6CEB552">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41D7BE1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noWrap w:val="0"/>
            <w:vAlign w:val="center"/>
          </w:tcPr>
          <w:p w14:paraId="04DCB2A3">
            <w:pPr>
              <w:adjustRightInd w:val="0"/>
              <w:snapToGrid w:val="0"/>
              <w:jc w:val="center"/>
              <w:rPr>
                <w:rFonts w:hint="eastAsia" w:ascii="仿宋_GB2312" w:hAnsi="仿宋_GB2312" w:eastAsia="仿宋_GB2312" w:cs="仿宋_GB2312"/>
              </w:rPr>
            </w:pPr>
          </w:p>
        </w:tc>
      </w:tr>
      <w:tr w14:paraId="232BEC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4F96A2B">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663A0A2">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3AB0827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0AF5D4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28D27F5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AA82852">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035D17BF">
            <w:pPr>
              <w:adjustRightInd w:val="0"/>
              <w:snapToGrid w:val="0"/>
              <w:jc w:val="center"/>
              <w:rPr>
                <w:rFonts w:hint="eastAsia" w:ascii="仿宋_GB2312" w:hAnsi="仿宋_GB2312" w:eastAsia="仿宋_GB2312" w:cs="仿宋_GB2312"/>
              </w:rPr>
            </w:pPr>
          </w:p>
        </w:tc>
      </w:tr>
      <w:tr w14:paraId="3EA00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C9B6198">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715E234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noWrap w:val="0"/>
            <w:vAlign w:val="center"/>
          </w:tcPr>
          <w:p w14:paraId="6B1FBA7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4500DF02">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53B5A1C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598EC8F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E6860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7EE138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4D5290C">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5648AAA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4582442D">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0A969E4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w:t>
            </w:r>
          </w:p>
          <w:p w14:paraId="3A56A2B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标高</w:t>
            </w:r>
          </w:p>
        </w:tc>
        <w:tc>
          <w:tcPr>
            <w:tcW w:w="3095" w:type="dxa"/>
            <w:gridSpan w:val="11"/>
            <w:noWrap w:val="0"/>
            <w:vAlign w:val="center"/>
          </w:tcPr>
          <w:p w14:paraId="460E677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213D3B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D71EF6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AF85995">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6394F27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noWrap w:val="0"/>
            <w:vAlign w:val="center"/>
          </w:tcPr>
          <w:p w14:paraId="2279568C">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79C07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B04EC93">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60C51F4">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155B6E8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noWrap w:val="0"/>
            <w:vAlign w:val="center"/>
          </w:tcPr>
          <w:p w14:paraId="45CC3271">
            <w:pPr>
              <w:adjustRightInd w:val="0"/>
              <w:snapToGrid w:val="0"/>
              <w:jc w:val="center"/>
              <w:rPr>
                <w:rFonts w:hint="eastAsia" w:ascii="仿宋_GB2312" w:hAnsi="仿宋_GB2312" w:eastAsia="仿宋_GB2312" w:cs="仿宋_GB2312"/>
              </w:rPr>
            </w:pPr>
          </w:p>
        </w:tc>
        <w:tc>
          <w:tcPr>
            <w:tcW w:w="1485" w:type="dxa"/>
            <w:gridSpan w:val="8"/>
            <w:noWrap w:val="0"/>
            <w:vAlign w:val="center"/>
          </w:tcPr>
          <w:p w14:paraId="4188631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noWrap w:val="0"/>
            <w:vAlign w:val="center"/>
          </w:tcPr>
          <w:p w14:paraId="06A10B6F">
            <w:pPr>
              <w:adjustRightInd w:val="0"/>
              <w:snapToGrid w:val="0"/>
              <w:jc w:val="center"/>
              <w:rPr>
                <w:rFonts w:hint="eastAsia" w:ascii="仿宋_GB2312" w:hAnsi="仿宋_GB2312" w:eastAsia="仿宋_GB2312" w:cs="仿宋_GB2312"/>
              </w:rPr>
            </w:pPr>
          </w:p>
        </w:tc>
      </w:tr>
      <w:tr w14:paraId="19C3D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954BBED">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7BEC244">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3CF88F2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2B57C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308CBDB9">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6613AC3">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20D99793">
            <w:pPr>
              <w:adjustRightInd w:val="0"/>
              <w:snapToGrid w:val="0"/>
              <w:jc w:val="center"/>
              <w:rPr>
                <w:rFonts w:hint="eastAsia" w:ascii="仿宋_GB2312" w:hAnsi="仿宋_GB2312" w:eastAsia="仿宋_GB2312" w:cs="仿宋_GB2312"/>
              </w:rPr>
            </w:pPr>
          </w:p>
        </w:tc>
      </w:tr>
      <w:tr w14:paraId="657B62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37F44E3">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5C5763B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noWrap w:val="0"/>
            <w:vAlign w:val="center"/>
          </w:tcPr>
          <w:p w14:paraId="7D79FEF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noWrap w:val="0"/>
            <w:vAlign w:val="center"/>
          </w:tcPr>
          <w:p w14:paraId="3445DFA6">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4718897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noWrap w:val="0"/>
            <w:vAlign w:val="center"/>
          </w:tcPr>
          <w:p w14:paraId="7DA3C725">
            <w:pPr>
              <w:adjustRightInd w:val="0"/>
              <w:snapToGrid w:val="0"/>
              <w:jc w:val="center"/>
              <w:rPr>
                <w:rFonts w:hint="eastAsia" w:ascii="仿宋_GB2312" w:hAnsi="仿宋_GB2312" w:eastAsia="仿宋_GB2312" w:cs="仿宋_GB2312"/>
              </w:rPr>
            </w:pPr>
          </w:p>
        </w:tc>
      </w:tr>
      <w:tr w14:paraId="19E92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82874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03CE858">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CA4D18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noWrap w:val="0"/>
            <w:vAlign w:val="center"/>
          </w:tcPr>
          <w:p w14:paraId="6B0EA91B">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428C2D6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noWrap w:val="0"/>
            <w:vAlign w:val="center"/>
          </w:tcPr>
          <w:p w14:paraId="4EE47DB4">
            <w:pPr>
              <w:adjustRightInd w:val="0"/>
              <w:snapToGrid w:val="0"/>
              <w:jc w:val="center"/>
              <w:rPr>
                <w:rFonts w:hint="eastAsia" w:ascii="仿宋_GB2312" w:hAnsi="仿宋_GB2312" w:eastAsia="仿宋_GB2312" w:cs="仿宋_GB2312"/>
              </w:rPr>
            </w:pPr>
          </w:p>
        </w:tc>
      </w:tr>
      <w:tr w14:paraId="6531A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744035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46C94AF9">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2A424CB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noWrap w:val="0"/>
            <w:vAlign w:val="center"/>
          </w:tcPr>
          <w:p w14:paraId="7A95DA37">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1C167BD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noWrap w:val="0"/>
            <w:vAlign w:val="center"/>
          </w:tcPr>
          <w:p w14:paraId="4593F3FF">
            <w:pPr>
              <w:adjustRightInd w:val="0"/>
              <w:snapToGrid w:val="0"/>
              <w:jc w:val="center"/>
              <w:rPr>
                <w:rFonts w:hint="eastAsia" w:ascii="仿宋_GB2312" w:hAnsi="仿宋_GB2312" w:eastAsia="仿宋_GB2312" w:cs="仿宋_GB2312"/>
              </w:rPr>
            </w:pPr>
          </w:p>
        </w:tc>
      </w:tr>
      <w:tr w14:paraId="030077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58EBAF6">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5314ACF">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3B58C88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noWrap w:val="0"/>
            <w:vAlign w:val="center"/>
          </w:tcPr>
          <w:p w14:paraId="34AE412B">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0556BEE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noWrap w:val="0"/>
            <w:vAlign w:val="center"/>
          </w:tcPr>
          <w:p w14:paraId="12C35172">
            <w:pPr>
              <w:adjustRightInd w:val="0"/>
              <w:snapToGrid w:val="0"/>
              <w:jc w:val="center"/>
              <w:rPr>
                <w:rFonts w:hint="eastAsia" w:ascii="仿宋_GB2312" w:hAnsi="仿宋_GB2312" w:eastAsia="仿宋_GB2312" w:cs="仿宋_GB2312"/>
              </w:rPr>
            </w:pPr>
          </w:p>
        </w:tc>
      </w:tr>
      <w:tr w14:paraId="1F88F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74288E7">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75E2EE5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noWrap w:val="0"/>
            <w:vAlign w:val="center"/>
          </w:tcPr>
          <w:p w14:paraId="3DA40F0E">
            <w:pPr>
              <w:tabs>
                <w:tab w:val="left" w:pos="4706"/>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noWrap w:val="0"/>
            <w:vAlign w:val="center"/>
          </w:tcPr>
          <w:p w14:paraId="0AA28506">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73827725">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3C469060">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noWrap w:val="0"/>
            <w:vAlign w:val="center"/>
          </w:tcPr>
          <w:p w14:paraId="2BBA30A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noWrap w:val="0"/>
            <w:vAlign w:val="center"/>
          </w:tcPr>
          <w:p w14:paraId="6289DECD">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4170E0EC">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3572E417">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r>
      <w:tr w14:paraId="0542D0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58B8F8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73E52B57">
            <w:pPr>
              <w:adjustRightInd w:val="0"/>
              <w:snapToGrid w:val="0"/>
              <w:jc w:val="center"/>
              <w:rPr>
                <w:rFonts w:hint="eastAsia" w:ascii="仿宋_GB2312" w:hAnsi="仿宋_GB2312" w:eastAsia="仿宋_GB2312" w:cs="仿宋_GB2312"/>
              </w:rPr>
            </w:pPr>
          </w:p>
        </w:tc>
        <w:tc>
          <w:tcPr>
            <w:tcW w:w="3892" w:type="dxa"/>
            <w:gridSpan w:val="12"/>
            <w:noWrap w:val="0"/>
            <w:vAlign w:val="center"/>
          </w:tcPr>
          <w:p w14:paraId="4FEA4CC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noWrap w:val="0"/>
            <w:vAlign w:val="center"/>
          </w:tcPr>
          <w:p w14:paraId="2A703A1B">
            <w:pPr>
              <w:adjustRightInd w:val="0"/>
              <w:snapToGrid w:val="0"/>
              <w:jc w:val="center"/>
              <w:rPr>
                <w:rFonts w:hint="eastAsia" w:ascii="仿宋_GB2312" w:hAnsi="仿宋_GB2312" w:eastAsia="仿宋_GB2312" w:cs="仿宋_GB2312"/>
              </w:rPr>
            </w:pPr>
          </w:p>
        </w:tc>
      </w:tr>
      <w:tr w14:paraId="69609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74C47EC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w:t>
            </w:r>
          </w:p>
        </w:tc>
        <w:tc>
          <w:tcPr>
            <w:tcW w:w="2042" w:type="dxa"/>
            <w:gridSpan w:val="3"/>
            <w:noWrap w:val="0"/>
            <w:vAlign w:val="center"/>
          </w:tcPr>
          <w:p w14:paraId="174B31B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w:t>
            </w:r>
          </w:p>
          <w:p w14:paraId="370DEFB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noWrap w:val="0"/>
            <w:vAlign w:val="center"/>
          </w:tcPr>
          <w:p w14:paraId="12368D1F">
            <w:pPr>
              <w:adjustRightInd w:val="0"/>
              <w:snapToGrid w:val="0"/>
              <w:jc w:val="center"/>
              <w:rPr>
                <w:rFonts w:hint="eastAsia" w:ascii="仿宋_GB2312" w:hAnsi="仿宋_GB2312" w:eastAsia="仿宋_GB2312" w:cs="仿宋_GB2312"/>
              </w:rPr>
            </w:pPr>
          </w:p>
        </w:tc>
        <w:tc>
          <w:tcPr>
            <w:tcW w:w="2042" w:type="dxa"/>
            <w:gridSpan w:val="11"/>
            <w:noWrap w:val="0"/>
            <w:vAlign w:val="center"/>
          </w:tcPr>
          <w:p w14:paraId="149F594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原生产规模</w:t>
            </w:r>
          </w:p>
          <w:p w14:paraId="0313181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noWrap w:val="0"/>
            <w:vAlign w:val="center"/>
          </w:tcPr>
          <w:p w14:paraId="79FC1F87">
            <w:pPr>
              <w:adjustRightInd w:val="0"/>
              <w:snapToGrid w:val="0"/>
              <w:jc w:val="center"/>
              <w:rPr>
                <w:rFonts w:hint="eastAsia" w:ascii="仿宋_GB2312" w:hAnsi="仿宋_GB2312" w:eastAsia="仿宋_GB2312" w:cs="仿宋_GB2312"/>
              </w:rPr>
            </w:pPr>
          </w:p>
        </w:tc>
      </w:tr>
      <w:tr w14:paraId="60D1A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D557139">
            <w:pPr>
              <w:adjustRightInd w:val="0"/>
              <w:snapToGrid w:val="0"/>
              <w:jc w:val="center"/>
              <w:rPr>
                <w:rFonts w:hint="eastAsia" w:ascii="仿宋_GB2312" w:hAnsi="仿宋_GB2312" w:eastAsia="仿宋_GB2312" w:cs="仿宋_GB2312"/>
              </w:rPr>
            </w:pPr>
          </w:p>
        </w:tc>
        <w:tc>
          <w:tcPr>
            <w:tcW w:w="2042" w:type="dxa"/>
            <w:gridSpan w:val="3"/>
            <w:vMerge w:val="restart"/>
            <w:noWrap w:val="0"/>
            <w:vAlign w:val="center"/>
          </w:tcPr>
          <w:p w14:paraId="3169EAA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注销采矿许可</w:t>
            </w:r>
          </w:p>
          <w:p w14:paraId="1F99597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理由</w:t>
            </w:r>
          </w:p>
        </w:tc>
        <w:tc>
          <w:tcPr>
            <w:tcW w:w="2042" w:type="dxa"/>
            <w:gridSpan w:val="7"/>
            <w:noWrap w:val="0"/>
            <w:vAlign w:val="center"/>
          </w:tcPr>
          <w:p w14:paraId="2111A2CE">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noWrap w:val="0"/>
            <w:vAlign w:val="center"/>
          </w:tcPr>
          <w:p w14:paraId="3F43B16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noWrap w:val="0"/>
            <w:vAlign w:val="center"/>
          </w:tcPr>
          <w:p w14:paraId="283F972D">
            <w:pPr>
              <w:adjustRightInd w:val="0"/>
              <w:snapToGrid w:val="0"/>
              <w:ind w:firstLine="630" w:firstLineChars="300"/>
              <w:rPr>
                <w:rFonts w:hint="eastAsia" w:ascii="仿宋_GB2312" w:hAnsi="仿宋_GB2312" w:eastAsia="仿宋_GB2312" w:cs="仿宋_GB2312"/>
              </w:rPr>
            </w:pPr>
          </w:p>
        </w:tc>
      </w:tr>
      <w:tr w14:paraId="35B3F0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813563D">
            <w:pPr>
              <w:adjustRightInd w:val="0"/>
              <w:snapToGrid w:val="0"/>
              <w:jc w:val="center"/>
              <w:rPr>
                <w:rFonts w:hint="eastAsia" w:ascii="仿宋_GB2312" w:hAnsi="仿宋_GB2312" w:eastAsia="仿宋_GB2312" w:cs="仿宋_GB2312"/>
              </w:rPr>
            </w:pPr>
          </w:p>
        </w:tc>
        <w:tc>
          <w:tcPr>
            <w:tcW w:w="2042" w:type="dxa"/>
            <w:gridSpan w:val="3"/>
            <w:vMerge w:val="continue"/>
            <w:noWrap w:val="0"/>
            <w:vAlign w:val="center"/>
          </w:tcPr>
          <w:p w14:paraId="22943A82">
            <w:pPr>
              <w:adjustRightInd w:val="0"/>
              <w:snapToGrid w:val="0"/>
              <w:jc w:val="center"/>
              <w:rPr>
                <w:rFonts w:hint="eastAsia" w:ascii="仿宋_GB2312" w:hAnsi="仿宋_GB2312" w:eastAsia="仿宋_GB2312" w:cs="仿宋_GB2312"/>
              </w:rPr>
            </w:pPr>
          </w:p>
        </w:tc>
        <w:tc>
          <w:tcPr>
            <w:tcW w:w="2042" w:type="dxa"/>
            <w:gridSpan w:val="7"/>
            <w:noWrap w:val="0"/>
            <w:vAlign w:val="center"/>
          </w:tcPr>
          <w:p w14:paraId="53FB950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noWrap w:val="0"/>
            <w:vAlign w:val="center"/>
          </w:tcPr>
          <w:p w14:paraId="216568B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noWrap w:val="0"/>
            <w:vAlign w:val="center"/>
          </w:tcPr>
          <w:p w14:paraId="174CC83B">
            <w:pPr>
              <w:adjustRightInd w:val="0"/>
              <w:snapToGrid w:val="0"/>
              <w:ind w:firstLine="630" w:firstLineChars="300"/>
              <w:rPr>
                <w:rFonts w:hint="eastAsia" w:ascii="仿宋_GB2312" w:hAnsi="仿宋_GB2312" w:eastAsia="仿宋_GB2312" w:cs="仿宋_GB2312"/>
              </w:rPr>
            </w:pPr>
          </w:p>
        </w:tc>
      </w:tr>
      <w:tr w14:paraId="1AFC1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A95F842">
            <w:pPr>
              <w:adjustRightInd w:val="0"/>
              <w:snapToGrid w:val="0"/>
              <w:jc w:val="center"/>
              <w:rPr>
                <w:rFonts w:hint="eastAsia" w:ascii="仿宋_GB2312" w:hAnsi="仿宋_GB2312" w:eastAsia="仿宋_GB2312" w:cs="仿宋_GB2312"/>
              </w:rPr>
            </w:pPr>
          </w:p>
        </w:tc>
        <w:tc>
          <w:tcPr>
            <w:tcW w:w="2042" w:type="dxa"/>
            <w:gridSpan w:val="3"/>
            <w:noWrap w:val="0"/>
            <w:vAlign w:val="center"/>
          </w:tcPr>
          <w:p w14:paraId="36690A4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noWrap w:val="0"/>
            <w:vAlign w:val="center"/>
          </w:tcPr>
          <w:p w14:paraId="54D75FDD">
            <w:pPr>
              <w:adjustRightInd w:val="0"/>
              <w:snapToGrid w:val="0"/>
              <w:ind w:firstLine="630" w:firstLineChars="300"/>
              <w:rPr>
                <w:rFonts w:hint="eastAsia" w:ascii="仿宋_GB2312" w:hAnsi="仿宋_GB2312" w:eastAsia="仿宋_GB2312" w:cs="仿宋_GB2312"/>
              </w:rPr>
            </w:pPr>
          </w:p>
        </w:tc>
      </w:tr>
      <w:tr w14:paraId="14669D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0808F9E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备注</w:t>
            </w:r>
          </w:p>
        </w:tc>
        <w:tc>
          <w:tcPr>
            <w:tcW w:w="8170" w:type="dxa"/>
            <w:gridSpan w:val="27"/>
            <w:noWrap w:val="0"/>
            <w:vAlign w:val="center"/>
          </w:tcPr>
          <w:p w14:paraId="56367DA3">
            <w:pPr>
              <w:adjustRightInd w:val="0"/>
              <w:snapToGrid w:val="0"/>
              <w:rPr>
                <w:rFonts w:hint="eastAsia" w:ascii="仿宋_GB2312" w:hAnsi="仿宋_GB2312" w:eastAsia="仿宋_GB2312" w:cs="仿宋_GB2312"/>
              </w:rPr>
            </w:pPr>
          </w:p>
        </w:tc>
      </w:tr>
    </w:tbl>
    <w:p w14:paraId="31CE19D4">
      <w:pPr>
        <w:pStyle w:val="2"/>
      </w:pPr>
    </w:p>
    <w:p w14:paraId="0A683278">
      <w:pPr>
        <w:pStyle w:val="3"/>
      </w:pPr>
    </w:p>
    <w:p w14:paraId="5EAF273B">
      <w:pPr>
        <w:pStyle w:val="3"/>
      </w:pPr>
    </w:p>
    <w:p w14:paraId="2DB4E2E1">
      <w:pPr>
        <w:pStyle w:val="3"/>
      </w:pPr>
    </w:p>
    <w:p w14:paraId="3B5C354D">
      <w:pPr>
        <w:pStyle w:val="3"/>
      </w:pPr>
    </w:p>
    <w:p w14:paraId="726CA629">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07A1470E">
      <w:pPr>
        <w:jc w:val="center"/>
        <w:rPr>
          <w:rFonts w:hint="eastAsia" w:ascii="黑体" w:hAnsi="黑体" w:eastAsia="黑体" w:cs="黑体"/>
          <w:sz w:val="32"/>
          <w:szCs w:val="40"/>
          <w:lang w:val="en-US" w:eastAsia="zh-CN"/>
        </w:rPr>
      </w:pPr>
    </w:p>
    <w:p w14:paraId="1C618B74">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1788E979">
      <w:pPr>
        <w:rPr>
          <w:rFonts w:hint="eastAsia" w:eastAsia="宋体"/>
          <w:lang w:eastAsia="zh-CN"/>
        </w:rPr>
      </w:pPr>
    </w:p>
    <w:p w14:paraId="2E3F1B62">
      <w:pPr>
        <w:jc w:val="both"/>
        <w:rPr>
          <w:rFonts w:hint="eastAsia" w:ascii="黑体" w:hAnsi="黑体" w:eastAsia="黑体" w:cs="黑体"/>
          <w:sz w:val="32"/>
          <w:szCs w:val="32"/>
          <w:lang w:eastAsia="zh-CN"/>
        </w:rPr>
      </w:pPr>
    </w:p>
    <w:p w14:paraId="76115ED8">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B46756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B46756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8429B3E">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3760470</wp:posOffset>
                </wp:positionH>
                <wp:positionV relativeFrom="paragraph">
                  <wp:posOffset>86995</wp:posOffset>
                </wp:positionV>
                <wp:extent cx="1675765" cy="800100"/>
                <wp:effectExtent l="4445" t="4445" r="11430" b="1841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63D1746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382E209">
                            <w:pPr>
                              <w:rPr>
                                <w:rFonts w:hint="eastAsia"/>
                                <w:lang w:eastAsia="zh-CN"/>
                              </w:rPr>
                            </w:pPr>
                          </w:p>
                          <w:p w14:paraId="5BACF603">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default" w:ascii="仿宋_GB2312" w:hAnsi="仿宋_GB2312" w:eastAsia="仿宋_GB2312" w:cs="仿宋_GB2312"/>
                                <w:sz w:val="24"/>
                                <w:szCs w:val="24"/>
                                <w:lang w:val="en" w:eastAsia="zh-CN"/>
                              </w:rPr>
                              <w:t>关部门意见</w:t>
                            </w:r>
                          </w:p>
                          <w:p w14:paraId="5C769A5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1pt;margin-top:6.85pt;height:63pt;width:131.95pt;z-index:251661312;mso-width-relative:page;mso-height-relative:page;" fillcolor="#FFFFFF" filled="t" stroked="t" coordsize="21600,21600" o:gfxdata="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pqgdT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63D17460">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382E209">
                      <w:pPr>
                        <w:rPr>
                          <w:rFonts w:hint="eastAsia"/>
                          <w:lang w:eastAsia="zh-CN"/>
                        </w:rPr>
                      </w:pPr>
                    </w:p>
                    <w:p w14:paraId="5BACF603">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default" w:ascii="仿宋_GB2312" w:hAnsi="仿宋_GB2312" w:eastAsia="仿宋_GB2312" w:cs="仿宋_GB2312"/>
                          <w:sz w:val="24"/>
                          <w:szCs w:val="24"/>
                          <w:lang w:val="en" w:eastAsia="zh-CN"/>
                        </w:rPr>
                        <w:t>关部门意见</w:t>
                      </w:r>
                    </w:p>
                    <w:p w14:paraId="5C769A5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3B7BCB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3B7BCB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16FB1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16FB1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2D7B01B1">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3235960</wp:posOffset>
                </wp:positionH>
                <wp:positionV relativeFrom="paragraph">
                  <wp:posOffset>218440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8pt;margin-top:17.2pt;height:0pt;width:41.4pt;z-index:251684864;mso-width-relative:page;mso-height-relative:page;" filled="f" stroked="t" coordsize="21600,21600" o:gfxdata="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FvjYe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4F2445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4F2445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60E31C51">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3483610</wp:posOffset>
                </wp:positionH>
                <wp:positionV relativeFrom="paragraph">
                  <wp:posOffset>-812165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4.3pt;margin-top:-63.95pt;height:157.45pt;width:13.65pt;rotation:5898240f;z-index:251677696;mso-width-relative:page;mso-height-relative:page;" filled="f" stroked="t" coordsize="21600,21600" o:gfxdata="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qFek9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4CCF3B5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4CCF3B5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492388B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492388B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6FDAA0AB">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019F4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019F4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1B3CAD4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1B3CAD4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394861CC">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79F335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E1BD6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79F3357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E1BD6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BE32F2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BE32F2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BBC66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BBC66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6B2817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6B2817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1F91A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1F91A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2BFDB9F">
      <w:pPr>
        <w:pStyle w:val="3"/>
        <w:jc w:val="left"/>
        <w:rPr>
          <w:rFonts w:hint="eastAsia" w:eastAsia="仿宋_GB2312"/>
          <w:lang w:eastAsia="zh-CN"/>
        </w:rPr>
      </w:pPr>
    </w:p>
    <w:p w14:paraId="6F5E2E44">
      <w:pPr>
        <w:pStyle w:val="3"/>
        <w:rPr>
          <w:rFonts w:hint="default"/>
        </w:rPr>
      </w:pPr>
    </w:p>
    <w:p w14:paraId="60520C8C">
      <w:pPr>
        <w:pStyle w:val="3"/>
        <w:rPr>
          <w:rFonts w:hint="eastAsia" w:eastAsia="仿宋_GB2312"/>
          <w:color w:val="auto"/>
          <w:kern w:val="0"/>
          <w:sz w:val="32"/>
          <w:szCs w:val="32"/>
          <w:highlight w:val="none"/>
        </w:rPr>
      </w:pPr>
    </w:p>
    <w:p w14:paraId="69720D38">
      <w:pPr>
        <w:pStyle w:val="3"/>
        <w:rPr>
          <w:color w:val="auto"/>
          <w:sz w:val="20"/>
        </w:rPr>
      </w:pPr>
    </w:p>
    <w:p w14:paraId="58F3A4F0">
      <w:pPr>
        <w:pStyle w:val="3"/>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CD05">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7C2C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D47C2CD">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7D717EA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AF797">
    <w:pPr>
      <w:pStyle w:val="5"/>
      <w:framePr w:wrap="around" w:vAnchor="text" w:hAnchor="margin" w:xAlign="center" w:y="1"/>
      <w:rPr>
        <w:rStyle w:val="10"/>
      </w:rPr>
    </w:pPr>
    <w:r>
      <w:fldChar w:fldCharType="begin"/>
    </w:r>
    <w:r>
      <w:rPr>
        <w:rStyle w:val="10"/>
      </w:rPr>
      <w:instrText xml:space="preserve">PAGE  </w:instrText>
    </w:r>
    <w:r>
      <w:fldChar w:fldCharType="end"/>
    </w:r>
  </w:p>
  <w:p w14:paraId="555A1808">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FE0E">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952A15">
                          <w:pPr>
                            <w:pStyle w:val="5"/>
                            <w:rPr>
                              <w:rFonts w:hint="eastAsia"/>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8</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19952A15">
                    <w:pPr>
                      <w:pStyle w:val="5"/>
                      <w:rPr>
                        <w:rFonts w:hint="eastAsia"/>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8</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8A877">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F0611">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31AE1"/>
    <w:rsid w:val="00090BA5"/>
    <w:rsid w:val="00090D61"/>
    <w:rsid w:val="000E31E2"/>
    <w:rsid w:val="000E50A7"/>
    <w:rsid w:val="000E6CE2"/>
    <w:rsid w:val="001A4803"/>
    <w:rsid w:val="001E0027"/>
    <w:rsid w:val="001E0DB2"/>
    <w:rsid w:val="001E79A9"/>
    <w:rsid w:val="00202B5A"/>
    <w:rsid w:val="0021768A"/>
    <w:rsid w:val="00224318"/>
    <w:rsid w:val="0025650C"/>
    <w:rsid w:val="002568ED"/>
    <w:rsid w:val="00264AD2"/>
    <w:rsid w:val="00280EB4"/>
    <w:rsid w:val="00287723"/>
    <w:rsid w:val="00291F52"/>
    <w:rsid w:val="002D4289"/>
    <w:rsid w:val="002D4413"/>
    <w:rsid w:val="002F4DF8"/>
    <w:rsid w:val="003247A7"/>
    <w:rsid w:val="00342B9E"/>
    <w:rsid w:val="003835E4"/>
    <w:rsid w:val="005315C0"/>
    <w:rsid w:val="0058737B"/>
    <w:rsid w:val="00633A52"/>
    <w:rsid w:val="0063564B"/>
    <w:rsid w:val="00651B50"/>
    <w:rsid w:val="00662747"/>
    <w:rsid w:val="00690E7D"/>
    <w:rsid w:val="006A75AF"/>
    <w:rsid w:val="006C45CF"/>
    <w:rsid w:val="006C469D"/>
    <w:rsid w:val="00707DF4"/>
    <w:rsid w:val="00734A82"/>
    <w:rsid w:val="00754346"/>
    <w:rsid w:val="007A36AB"/>
    <w:rsid w:val="007B40A6"/>
    <w:rsid w:val="00981289"/>
    <w:rsid w:val="00991EB7"/>
    <w:rsid w:val="009A796D"/>
    <w:rsid w:val="009C4DB4"/>
    <w:rsid w:val="009E3206"/>
    <w:rsid w:val="00A25EEA"/>
    <w:rsid w:val="00A33903"/>
    <w:rsid w:val="00A872A3"/>
    <w:rsid w:val="00A9158D"/>
    <w:rsid w:val="00AB3AA3"/>
    <w:rsid w:val="00B0299D"/>
    <w:rsid w:val="00B1125B"/>
    <w:rsid w:val="00B14E93"/>
    <w:rsid w:val="00B2271C"/>
    <w:rsid w:val="00B615A3"/>
    <w:rsid w:val="00B6226A"/>
    <w:rsid w:val="00B7577D"/>
    <w:rsid w:val="00BB4306"/>
    <w:rsid w:val="00BC66D0"/>
    <w:rsid w:val="00BE78B3"/>
    <w:rsid w:val="00C11A01"/>
    <w:rsid w:val="00C14F5A"/>
    <w:rsid w:val="00C371D9"/>
    <w:rsid w:val="00C67EE2"/>
    <w:rsid w:val="00C8751B"/>
    <w:rsid w:val="00CB3C19"/>
    <w:rsid w:val="00CD6DF8"/>
    <w:rsid w:val="00D25E91"/>
    <w:rsid w:val="00D62F1B"/>
    <w:rsid w:val="00DC5963"/>
    <w:rsid w:val="00DD6C10"/>
    <w:rsid w:val="00DE483F"/>
    <w:rsid w:val="00E960A5"/>
    <w:rsid w:val="00F04796"/>
    <w:rsid w:val="00F30314"/>
    <w:rsid w:val="00F50141"/>
    <w:rsid w:val="00F51AD5"/>
    <w:rsid w:val="00F52CB8"/>
    <w:rsid w:val="00FB6049"/>
    <w:rsid w:val="00FF3BFE"/>
    <w:rsid w:val="012A5BA0"/>
    <w:rsid w:val="01BB7593"/>
    <w:rsid w:val="022D3E1F"/>
    <w:rsid w:val="02421D02"/>
    <w:rsid w:val="02712263"/>
    <w:rsid w:val="029B0844"/>
    <w:rsid w:val="02F45E67"/>
    <w:rsid w:val="033768A1"/>
    <w:rsid w:val="03712F48"/>
    <w:rsid w:val="03D55BF9"/>
    <w:rsid w:val="04582CB7"/>
    <w:rsid w:val="0519144D"/>
    <w:rsid w:val="05215BFB"/>
    <w:rsid w:val="054F3ADD"/>
    <w:rsid w:val="058B2465"/>
    <w:rsid w:val="06BC2445"/>
    <w:rsid w:val="06C86BC5"/>
    <w:rsid w:val="07262AE2"/>
    <w:rsid w:val="073A38EF"/>
    <w:rsid w:val="080454E3"/>
    <w:rsid w:val="087E53BB"/>
    <w:rsid w:val="08C05347"/>
    <w:rsid w:val="093320DF"/>
    <w:rsid w:val="093B2DD9"/>
    <w:rsid w:val="09427781"/>
    <w:rsid w:val="0AA11567"/>
    <w:rsid w:val="0B433230"/>
    <w:rsid w:val="0B692DF6"/>
    <w:rsid w:val="0B7EC40F"/>
    <w:rsid w:val="0C1F2698"/>
    <w:rsid w:val="0CFC3921"/>
    <w:rsid w:val="0E246E5C"/>
    <w:rsid w:val="0E3A43A5"/>
    <w:rsid w:val="0E53195B"/>
    <w:rsid w:val="0EE819FA"/>
    <w:rsid w:val="0F036EFB"/>
    <w:rsid w:val="0F6D789B"/>
    <w:rsid w:val="0F742498"/>
    <w:rsid w:val="0F850BFA"/>
    <w:rsid w:val="10967547"/>
    <w:rsid w:val="10A034F6"/>
    <w:rsid w:val="10E26B47"/>
    <w:rsid w:val="10F44BF1"/>
    <w:rsid w:val="11297E43"/>
    <w:rsid w:val="11C12387"/>
    <w:rsid w:val="11EC0D29"/>
    <w:rsid w:val="12864D0D"/>
    <w:rsid w:val="12924F29"/>
    <w:rsid w:val="13212C08"/>
    <w:rsid w:val="13566D85"/>
    <w:rsid w:val="13F22E44"/>
    <w:rsid w:val="140219E2"/>
    <w:rsid w:val="14234330"/>
    <w:rsid w:val="14CA2871"/>
    <w:rsid w:val="151E0B0D"/>
    <w:rsid w:val="16182511"/>
    <w:rsid w:val="16680E09"/>
    <w:rsid w:val="16D054FA"/>
    <w:rsid w:val="16F91A40"/>
    <w:rsid w:val="1705208B"/>
    <w:rsid w:val="170716DF"/>
    <w:rsid w:val="17516082"/>
    <w:rsid w:val="17596EC2"/>
    <w:rsid w:val="176A0384"/>
    <w:rsid w:val="19E95878"/>
    <w:rsid w:val="1AAF688C"/>
    <w:rsid w:val="1AD715C4"/>
    <w:rsid w:val="1B1C152F"/>
    <w:rsid w:val="1B1E4570"/>
    <w:rsid w:val="1B223D29"/>
    <w:rsid w:val="1BF63823"/>
    <w:rsid w:val="1C1042A8"/>
    <w:rsid w:val="1C6A2FA2"/>
    <w:rsid w:val="1CCE36FB"/>
    <w:rsid w:val="1CD9100C"/>
    <w:rsid w:val="1D321462"/>
    <w:rsid w:val="1D4C0B2F"/>
    <w:rsid w:val="1E432C32"/>
    <w:rsid w:val="1E8A1BAE"/>
    <w:rsid w:val="1F112264"/>
    <w:rsid w:val="1F532F96"/>
    <w:rsid w:val="1F76AEE9"/>
    <w:rsid w:val="1F9B30FC"/>
    <w:rsid w:val="1FC15112"/>
    <w:rsid w:val="20365152"/>
    <w:rsid w:val="208D63F3"/>
    <w:rsid w:val="2093518C"/>
    <w:rsid w:val="20F6618C"/>
    <w:rsid w:val="21310474"/>
    <w:rsid w:val="216C387B"/>
    <w:rsid w:val="216E7C0B"/>
    <w:rsid w:val="21702933"/>
    <w:rsid w:val="21D83AB3"/>
    <w:rsid w:val="22334540"/>
    <w:rsid w:val="224961FB"/>
    <w:rsid w:val="22641AEB"/>
    <w:rsid w:val="22664AD0"/>
    <w:rsid w:val="226F4FFE"/>
    <w:rsid w:val="22D8622D"/>
    <w:rsid w:val="22F664C5"/>
    <w:rsid w:val="235B53C9"/>
    <w:rsid w:val="23955BCE"/>
    <w:rsid w:val="24AF6DD8"/>
    <w:rsid w:val="254A66FD"/>
    <w:rsid w:val="261C3847"/>
    <w:rsid w:val="265B5987"/>
    <w:rsid w:val="2685594C"/>
    <w:rsid w:val="27072C9E"/>
    <w:rsid w:val="2727596B"/>
    <w:rsid w:val="27511FD9"/>
    <w:rsid w:val="27C16AAD"/>
    <w:rsid w:val="285D1D12"/>
    <w:rsid w:val="29451ACC"/>
    <w:rsid w:val="2A8C163A"/>
    <w:rsid w:val="2B3B2154"/>
    <w:rsid w:val="2B7560B8"/>
    <w:rsid w:val="2BD23F91"/>
    <w:rsid w:val="2C0C1744"/>
    <w:rsid w:val="2DB356B9"/>
    <w:rsid w:val="2DFC1831"/>
    <w:rsid w:val="2DFE3681"/>
    <w:rsid w:val="2EBB4A5F"/>
    <w:rsid w:val="2EC369C0"/>
    <w:rsid w:val="2F036DC3"/>
    <w:rsid w:val="2F716DCF"/>
    <w:rsid w:val="302D7DA8"/>
    <w:rsid w:val="306715CA"/>
    <w:rsid w:val="30F07814"/>
    <w:rsid w:val="3116541D"/>
    <w:rsid w:val="31180235"/>
    <w:rsid w:val="323B26F8"/>
    <w:rsid w:val="33535917"/>
    <w:rsid w:val="33B865A6"/>
    <w:rsid w:val="340A335C"/>
    <w:rsid w:val="34936715"/>
    <w:rsid w:val="378921A4"/>
    <w:rsid w:val="37EC1D51"/>
    <w:rsid w:val="38002F42"/>
    <w:rsid w:val="383A5D4B"/>
    <w:rsid w:val="38437F07"/>
    <w:rsid w:val="392A5876"/>
    <w:rsid w:val="397C1A40"/>
    <w:rsid w:val="398B29C1"/>
    <w:rsid w:val="3B920E0E"/>
    <w:rsid w:val="3BFB8F0C"/>
    <w:rsid w:val="3C52404D"/>
    <w:rsid w:val="3CA33E37"/>
    <w:rsid w:val="3CCA7E7E"/>
    <w:rsid w:val="3CFB3D0D"/>
    <w:rsid w:val="3DDC5D56"/>
    <w:rsid w:val="3E104868"/>
    <w:rsid w:val="3E7E0529"/>
    <w:rsid w:val="3E971F6A"/>
    <w:rsid w:val="3EBFDE41"/>
    <w:rsid w:val="3EE429F4"/>
    <w:rsid w:val="3EFBFD1C"/>
    <w:rsid w:val="3F77CA3D"/>
    <w:rsid w:val="3F80472A"/>
    <w:rsid w:val="3FA558E2"/>
    <w:rsid w:val="3FB03C50"/>
    <w:rsid w:val="3FDA746D"/>
    <w:rsid w:val="3FE54901"/>
    <w:rsid w:val="3FFD6934"/>
    <w:rsid w:val="40A21B84"/>
    <w:rsid w:val="410D0507"/>
    <w:rsid w:val="41E51367"/>
    <w:rsid w:val="4229694F"/>
    <w:rsid w:val="42486C70"/>
    <w:rsid w:val="424E48D4"/>
    <w:rsid w:val="42BF0DF4"/>
    <w:rsid w:val="43092534"/>
    <w:rsid w:val="439E5D8E"/>
    <w:rsid w:val="43C318C0"/>
    <w:rsid w:val="43D96C6E"/>
    <w:rsid w:val="448908D3"/>
    <w:rsid w:val="45043304"/>
    <w:rsid w:val="451467E3"/>
    <w:rsid w:val="45542FCB"/>
    <w:rsid w:val="456E7FBA"/>
    <w:rsid w:val="45ED4DBC"/>
    <w:rsid w:val="46046101"/>
    <w:rsid w:val="46911760"/>
    <w:rsid w:val="47275EF1"/>
    <w:rsid w:val="47296130"/>
    <w:rsid w:val="473070C1"/>
    <w:rsid w:val="473177B1"/>
    <w:rsid w:val="47FA4B4A"/>
    <w:rsid w:val="4837581B"/>
    <w:rsid w:val="485C77A7"/>
    <w:rsid w:val="49610851"/>
    <w:rsid w:val="49F83629"/>
    <w:rsid w:val="4A3F26A5"/>
    <w:rsid w:val="4AA2661A"/>
    <w:rsid w:val="4AF90DCA"/>
    <w:rsid w:val="4B035798"/>
    <w:rsid w:val="4B2E68AA"/>
    <w:rsid w:val="4B3301D4"/>
    <w:rsid w:val="4BE1035D"/>
    <w:rsid w:val="4C442EC2"/>
    <w:rsid w:val="4D050EF8"/>
    <w:rsid w:val="4D3C743E"/>
    <w:rsid w:val="4DDF7C95"/>
    <w:rsid w:val="4DEB0280"/>
    <w:rsid w:val="4E8724F3"/>
    <w:rsid w:val="4EAD7FF8"/>
    <w:rsid w:val="4EB470DF"/>
    <w:rsid w:val="4ECE7B9C"/>
    <w:rsid w:val="4FCF6FAF"/>
    <w:rsid w:val="5054095A"/>
    <w:rsid w:val="50DC0705"/>
    <w:rsid w:val="5169153E"/>
    <w:rsid w:val="51736B49"/>
    <w:rsid w:val="525C1B23"/>
    <w:rsid w:val="53C048E8"/>
    <w:rsid w:val="53ED53CE"/>
    <w:rsid w:val="541B671C"/>
    <w:rsid w:val="54482DC9"/>
    <w:rsid w:val="54B33B31"/>
    <w:rsid w:val="55023574"/>
    <w:rsid w:val="552C559A"/>
    <w:rsid w:val="55D81296"/>
    <w:rsid w:val="567D2CE4"/>
    <w:rsid w:val="568D07B0"/>
    <w:rsid w:val="56914AB7"/>
    <w:rsid w:val="57074C23"/>
    <w:rsid w:val="57284DE8"/>
    <w:rsid w:val="574A41CA"/>
    <w:rsid w:val="57932F91"/>
    <w:rsid w:val="57CD04E4"/>
    <w:rsid w:val="58CA1ABB"/>
    <w:rsid w:val="59770B91"/>
    <w:rsid w:val="599D03E2"/>
    <w:rsid w:val="5A7814D0"/>
    <w:rsid w:val="5B1D5B28"/>
    <w:rsid w:val="5B7723BD"/>
    <w:rsid w:val="5BF3062B"/>
    <w:rsid w:val="5BF87FDB"/>
    <w:rsid w:val="5BFA0427"/>
    <w:rsid w:val="5D2348E4"/>
    <w:rsid w:val="5D9933F8"/>
    <w:rsid w:val="5DB03975"/>
    <w:rsid w:val="5DBB076D"/>
    <w:rsid w:val="5E1400F4"/>
    <w:rsid w:val="5E7CEC15"/>
    <w:rsid w:val="5E9F171F"/>
    <w:rsid w:val="5EC04577"/>
    <w:rsid w:val="5F2E6B22"/>
    <w:rsid w:val="5F513380"/>
    <w:rsid w:val="5FFDAA8F"/>
    <w:rsid w:val="610905C4"/>
    <w:rsid w:val="61101625"/>
    <w:rsid w:val="64112768"/>
    <w:rsid w:val="645D460E"/>
    <w:rsid w:val="648F7EDB"/>
    <w:rsid w:val="656B3441"/>
    <w:rsid w:val="65B667B4"/>
    <w:rsid w:val="67456D79"/>
    <w:rsid w:val="67760076"/>
    <w:rsid w:val="67D22C6C"/>
    <w:rsid w:val="684B3CB1"/>
    <w:rsid w:val="68B774E8"/>
    <w:rsid w:val="68F53E93"/>
    <w:rsid w:val="692C4414"/>
    <w:rsid w:val="69434640"/>
    <w:rsid w:val="6A762FF8"/>
    <w:rsid w:val="6A9B6CFE"/>
    <w:rsid w:val="6AAC5B75"/>
    <w:rsid w:val="6AB06526"/>
    <w:rsid w:val="6B014E72"/>
    <w:rsid w:val="6B080AA9"/>
    <w:rsid w:val="6B2157CF"/>
    <w:rsid w:val="6B2F708A"/>
    <w:rsid w:val="6B613FF5"/>
    <w:rsid w:val="6CB571BD"/>
    <w:rsid w:val="6D281B6A"/>
    <w:rsid w:val="6DA33962"/>
    <w:rsid w:val="6DF60BFF"/>
    <w:rsid w:val="6DF77A5E"/>
    <w:rsid w:val="6F5912A6"/>
    <w:rsid w:val="6F82361A"/>
    <w:rsid w:val="6FBE145C"/>
    <w:rsid w:val="700C3C9B"/>
    <w:rsid w:val="70B134E5"/>
    <w:rsid w:val="71954288"/>
    <w:rsid w:val="71BFB5B5"/>
    <w:rsid w:val="71DD7E51"/>
    <w:rsid w:val="71E91AA1"/>
    <w:rsid w:val="724B5AF3"/>
    <w:rsid w:val="72C60FDD"/>
    <w:rsid w:val="73060561"/>
    <w:rsid w:val="73263A67"/>
    <w:rsid w:val="73321515"/>
    <w:rsid w:val="73890CC6"/>
    <w:rsid w:val="73B403BA"/>
    <w:rsid w:val="73C10D0D"/>
    <w:rsid w:val="73C74F35"/>
    <w:rsid w:val="73EE0B80"/>
    <w:rsid w:val="745A2F19"/>
    <w:rsid w:val="758B5B31"/>
    <w:rsid w:val="75D43890"/>
    <w:rsid w:val="76426AAE"/>
    <w:rsid w:val="765C7225"/>
    <w:rsid w:val="76884155"/>
    <w:rsid w:val="76AA4BB3"/>
    <w:rsid w:val="771D3A4B"/>
    <w:rsid w:val="77A17EEA"/>
    <w:rsid w:val="77B419E0"/>
    <w:rsid w:val="77E3F91B"/>
    <w:rsid w:val="77FBA3D0"/>
    <w:rsid w:val="78734183"/>
    <w:rsid w:val="789708C5"/>
    <w:rsid w:val="79975481"/>
    <w:rsid w:val="79B661B6"/>
    <w:rsid w:val="7A69411C"/>
    <w:rsid w:val="7A7E9C0E"/>
    <w:rsid w:val="7A8B368E"/>
    <w:rsid w:val="7AFFA0EA"/>
    <w:rsid w:val="7B5D2F62"/>
    <w:rsid w:val="7BDC448F"/>
    <w:rsid w:val="7C662036"/>
    <w:rsid w:val="7D4672F8"/>
    <w:rsid w:val="7DC41FA1"/>
    <w:rsid w:val="7E0B651D"/>
    <w:rsid w:val="7E2A089C"/>
    <w:rsid w:val="7E5A3561"/>
    <w:rsid w:val="7EF712B1"/>
    <w:rsid w:val="7F2B3424"/>
    <w:rsid w:val="7FD73188"/>
    <w:rsid w:val="B5BCB523"/>
    <w:rsid w:val="B7FBF000"/>
    <w:rsid w:val="BDBCC12D"/>
    <w:rsid w:val="C35E36A5"/>
    <w:rsid w:val="C9FD9A54"/>
    <w:rsid w:val="CDF707FA"/>
    <w:rsid w:val="DF5F561D"/>
    <w:rsid w:val="DFC58A5F"/>
    <w:rsid w:val="F77E714D"/>
    <w:rsid w:val="F7DDF777"/>
    <w:rsid w:val="F7E65BDE"/>
    <w:rsid w:val="FBAF38B7"/>
    <w:rsid w:val="FBFF0DC2"/>
    <w:rsid w:val="FCDF63B3"/>
    <w:rsid w:val="FD4F98DB"/>
    <w:rsid w:val="FDD375FB"/>
    <w:rsid w:val="FDDB3D65"/>
    <w:rsid w:val="FFD891E9"/>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5601</Words>
  <Characters>5922</Characters>
  <Lines>42</Lines>
  <Paragraphs>12</Paragraphs>
  <TotalTime>0</TotalTime>
  <ScaleCrop>false</ScaleCrop>
  <LinksUpToDate>false</LinksUpToDate>
  <CharactersWithSpaces>6106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2020-05-05T14:14:00Z</dcterms:created>
  <dc:creator>郭振华(郭振华:)</dc:creator>
  <cp:lastModifiedBy>李鑫</cp:lastModifiedBy>
  <cp:lastPrinted>2020-04-29T09:28:00Z</cp:lastPrinted>
  <dcterms:modified xsi:type="dcterms:W3CDTF">2025-09-30T01:42:46Z</dcterms:modified>
  <dc:title>采矿权扩大矿区范围变更登记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CE9C546B6D44437883D11ABA0B5C7762_13</vt:lpwstr>
  </property>
  <property fmtid="{D5CDD505-2E9C-101B-9397-08002B2CF9AE}" pid="4" name="KSOTemplateDocerSaveRecord">
    <vt:lpwstr>eyJoZGlkIjoiZWU4YjU4YjgyZWFmMGE3NmE0YzI1ZjJjZGNiY2ZiYzUiLCJ1c2VySWQiOiI1MDM1NjEyMjUifQ==</vt:lpwstr>
  </property>
</Properties>
</file>